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7558" w14:textId="1047B3E2" w:rsidR="0034436B" w:rsidRPr="002E71EC" w:rsidRDefault="00E77CDF" w:rsidP="002E71EC">
      <w:pPr>
        <w:pStyle w:val="Nadpis1"/>
        <w:tabs>
          <w:tab w:val="clear" w:pos="432"/>
        </w:tabs>
        <w:suppressAutoHyphens w:val="0"/>
        <w:spacing w:before="0" w:after="360" w:line="240" w:lineRule="auto"/>
        <w:ind w:left="0" w:firstLine="0"/>
        <w:jc w:val="center"/>
        <w:rPr>
          <w:rFonts w:ascii="Franklin Gothic Book" w:hAnsi="Franklin Gothic Book" w:cs="Times New Roman"/>
          <w:iCs/>
          <w:smallCaps/>
          <w:spacing w:val="-4"/>
          <w:sz w:val="36"/>
          <w:szCs w:val="36"/>
        </w:rPr>
      </w:pPr>
      <w:r w:rsidRPr="002E71EC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>K</w:t>
      </w:r>
      <w:r w:rsidR="00FC146D" w:rsidRPr="002E71EC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>u</w:t>
      </w:r>
      <w:r w:rsidRPr="002E71EC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>pní</w:t>
      </w:r>
      <w:r w:rsidR="00FC146D" w:rsidRPr="002E71EC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 xml:space="preserve"> </w:t>
      </w:r>
      <w:r w:rsidRPr="002E71EC">
        <w:rPr>
          <w:rFonts w:ascii="Franklin Gothic Book" w:hAnsi="Franklin Gothic Book" w:cs="Times New Roman"/>
          <w:iCs/>
          <w:smallCaps/>
          <w:spacing w:val="-4"/>
          <w:sz w:val="52"/>
          <w:szCs w:val="52"/>
        </w:rPr>
        <w:t>smlouva</w:t>
      </w:r>
    </w:p>
    <w:p w14:paraId="0842E931" w14:textId="7E447918" w:rsidR="00AD68A7" w:rsidRPr="002E71EC" w:rsidRDefault="00AD68A7" w:rsidP="002E71EC">
      <w:pPr>
        <w:numPr>
          <w:ilvl w:val="0"/>
          <w:numId w:val="1"/>
        </w:num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[</w:t>
      </w:r>
      <w:r w:rsidRPr="002E71EC">
        <w:rPr>
          <w:rFonts w:ascii="Franklin Gothic Book" w:hAnsi="Franklin Gothic Book"/>
          <w:spacing w:val="-4"/>
          <w:sz w:val="22"/>
          <w:szCs w:val="22"/>
          <w:highlight w:val="green"/>
        </w:rPr>
        <w:t xml:space="preserve">doplnění této smlouvy je možné pouze v zeleně vyznačených částech – </w:t>
      </w:r>
      <w:r w:rsidRPr="002E71EC">
        <w:rPr>
          <w:rFonts w:ascii="Franklin Gothic Book" w:hAnsi="Franklin Gothic Book"/>
          <w:spacing w:val="-4"/>
          <w:sz w:val="22"/>
          <w:szCs w:val="22"/>
          <w:highlight w:val="green"/>
          <w:u w:val="single"/>
        </w:rPr>
        <w:t xml:space="preserve">tato </w:t>
      </w:r>
      <w:r w:rsidRPr="002E71EC">
        <w:rPr>
          <w:rFonts w:ascii="Franklin Gothic Book" w:hAnsi="Franklin Gothic Book"/>
          <w:spacing w:val="-4"/>
          <w:sz w:val="22"/>
          <w:szCs w:val="22"/>
          <w:highlight w:val="green"/>
          <w:u w:val="single"/>
        </w:rPr>
        <w:br/>
        <w:t xml:space="preserve">poznámka bude před podpisem této smlouvy ze strany </w:t>
      </w:r>
      <w:r w:rsidR="004D7AD7" w:rsidRPr="002E71EC">
        <w:rPr>
          <w:rFonts w:ascii="Franklin Gothic Book" w:hAnsi="Franklin Gothic Book"/>
          <w:spacing w:val="-4"/>
          <w:sz w:val="22"/>
          <w:szCs w:val="22"/>
          <w:highlight w:val="green"/>
          <w:u w:val="single"/>
        </w:rPr>
        <w:t xml:space="preserve">prodávajícího </w:t>
      </w:r>
      <w:r w:rsidRPr="002E71EC">
        <w:rPr>
          <w:rFonts w:ascii="Franklin Gothic Book" w:hAnsi="Franklin Gothic Book"/>
          <w:spacing w:val="-4"/>
          <w:sz w:val="22"/>
          <w:szCs w:val="22"/>
          <w:highlight w:val="green"/>
          <w:u w:val="single"/>
        </w:rPr>
        <w:t>vypuštěna</w:t>
      </w:r>
      <w:r w:rsidRPr="002E71EC">
        <w:rPr>
          <w:rFonts w:ascii="Franklin Gothic Book" w:hAnsi="Franklin Gothic Book"/>
          <w:spacing w:val="-4"/>
          <w:sz w:val="22"/>
          <w:szCs w:val="22"/>
        </w:rPr>
        <w:t>]</w:t>
      </w:r>
    </w:p>
    <w:p w14:paraId="63FA9525" w14:textId="77777777" w:rsidR="00FC146D" w:rsidRPr="002E71EC" w:rsidRDefault="00111EB7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smluvní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stran</w:t>
      </w:r>
      <w:r w:rsidRPr="002E71EC">
        <w:rPr>
          <w:rFonts w:ascii="Franklin Gothic Book" w:hAnsi="Franklin Gothic Book"/>
          <w:spacing w:val="-4"/>
          <w:sz w:val="22"/>
          <w:szCs w:val="22"/>
        </w:rPr>
        <w:t>y</w:t>
      </w:r>
    </w:p>
    <w:p w14:paraId="1F38A71A" w14:textId="77777777" w:rsidR="00FC146D" w:rsidRPr="002E71EC" w:rsidRDefault="00E77CDF" w:rsidP="002E71EC">
      <w:p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b/>
          <w:spacing w:val="-4"/>
          <w:sz w:val="22"/>
          <w:szCs w:val="22"/>
        </w:rPr>
        <w:t>Kupující</w:t>
      </w:r>
      <w:r w:rsidR="00FC146D" w:rsidRPr="002E71EC">
        <w:rPr>
          <w:rFonts w:ascii="Franklin Gothic Book" w:hAnsi="Franklin Gothic Book"/>
          <w:b/>
          <w:spacing w:val="-4"/>
          <w:sz w:val="22"/>
          <w:szCs w:val="22"/>
        </w:rPr>
        <w:t>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AD68A7" w:rsidRPr="002E71EC" w14:paraId="4D1953D1" w14:textId="77777777" w:rsidTr="0029716E">
        <w:trPr>
          <w:trHeight w:val="227"/>
        </w:trPr>
        <w:tc>
          <w:tcPr>
            <w:tcW w:w="2693" w:type="dxa"/>
            <w:shd w:val="clear" w:color="auto" w:fill="auto"/>
          </w:tcPr>
          <w:p w14:paraId="5B6F512F" w14:textId="562A9BAD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obchodní firma:</w:t>
            </w:r>
          </w:p>
        </w:tc>
        <w:tc>
          <w:tcPr>
            <w:tcW w:w="6796" w:type="dxa"/>
            <w:shd w:val="clear" w:color="auto" w:fill="auto"/>
          </w:tcPr>
          <w:p w14:paraId="588A4F84" w14:textId="7D13351F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  <w:t>Dopravní podnik města Ústí nad Labem a.s.</w:t>
            </w:r>
          </w:p>
        </w:tc>
      </w:tr>
      <w:tr w:rsidR="00AD68A7" w:rsidRPr="002E71EC" w14:paraId="5E5B68ED" w14:textId="77777777" w:rsidTr="0029716E">
        <w:trPr>
          <w:trHeight w:val="227"/>
        </w:trPr>
        <w:tc>
          <w:tcPr>
            <w:tcW w:w="2693" w:type="dxa"/>
            <w:shd w:val="clear" w:color="auto" w:fill="auto"/>
          </w:tcPr>
          <w:p w14:paraId="5FB16319" w14:textId="79559657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14:paraId="33339EAF" w14:textId="2E3E4981" w:rsidR="00AD68A7" w:rsidRPr="002E71EC" w:rsidRDefault="00AD68A7" w:rsidP="002E71EC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Revoluční 26, 401 11 Ústí nad Labem</w:t>
            </w:r>
          </w:p>
        </w:tc>
      </w:tr>
      <w:tr w:rsidR="00AD68A7" w:rsidRPr="002E71EC" w14:paraId="599A7E23" w14:textId="77777777" w:rsidTr="0029716E">
        <w:trPr>
          <w:trHeight w:val="227"/>
        </w:trPr>
        <w:tc>
          <w:tcPr>
            <w:tcW w:w="2693" w:type="dxa"/>
            <w:shd w:val="clear" w:color="auto" w:fill="auto"/>
          </w:tcPr>
          <w:p w14:paraId="73D545A1" w14:textId="7A991EAD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doručovací adresa:</w:t>
            </w:r>
          </w:p>
        </w:tc>
        <w:tc>
          <w:tcPr>
            <w:tcW w:w="6796" w:type="dxa"/>
            <w:shd w:val="clear" w:color="auto" w:fill="auto"/>
          </w:tcPr>
          <w:p w14:paraId="57DD2327" w14:textId="6F074829" w:rsidR="00AD68A7" w:rsidRPr="002E71EC" w:rsidRDefault="00AD68A7" w:rsidP="002E71EC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Jateční 426, 400 19 Ústí nad Labem</w:t>
            </w:r>
          </w:p>
        </w:tc>
      </w:tr>
      <w:tr w:rsidR="00AD68A7" w:rsidRPr="002E71EC" w14:paraId="7EF131D1" w14:textId="77777777" w:rsidTr="0029716E">
        <w:trPr>
          <w:trHeight w:val="227"/>
        </w:trPr>
        <w:tc>
          <w:tcPr>
            <w:tcW w:w="2693" w:type="dxa"/>
            <w:shd w:val="clear" w:color="auto" w:fill="auto"/>
          </w:tcPr>
          <w:p w14:paraId="16E5DEEE" w14:textId="09605814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IČO:</w:t>
            </w:r>
          </w:p>
        </w:tc>
        <w:tc>
          <w:tcPr>
            <w:tcW w:w="6796" w:type="dxa"/>
            <w:shd w:val="clear" w:color="auto" w:fill="auto"/>
          </w:tcPr>
          <w:p w14:paraId="0BA61E9D" w14:textId="682E407B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250 13 891</w:t>
            </w:r>
          </w:p>
        </w:tc>
      </w:tr>
      <w:tr w:rsidR="00AD68A7" w:rsidRPr="002E71EC" w14:paraId="1C2174DF" w14:textId="77777777" w:rsidTr="0029716E">
        <w:trPr>
          <w:trHeight w:val="227"/>
        </w:trPr>
        <w:tc>
          <w:tcPr>
            <w:tcW w:w="2693" w:type="dxa"/>
            <w:shd w:val="clear" w:color="auto" w:fill="auto"/>
          </w:tcPr>
          <w:p w14:paraId="06111564" w14:textId="4E2E124A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14:paraId="586E578C" w14:textId="52169238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CZ25013891</w:t>
            </w:r>
          </w:p>
        </w:tc>
      </w:tr>
      <w:tr w:rsidR="00AD68A7" w:rsidRPr="002E71EC" w14:paraId="5A32E016" w14:textId="77777777" w:rsidTr="0029716E">
        <w:trPr>
          <w:trHeight w:val="227"/>
        </w:trPr>
        <w:tc>
          <w:tcPr>
            <w:tcW w:w="2693" w:type="dxa"/>
            <w:shd w:val="clear" w:color="auto" w:fill="auto"/>
          </w:tcPr>
          <w:p w14:paraId="4A8D4EC6" w14:textId="22DB77C2" w:rsidR="00AD68A7" w:rsidRPr="002E71EC" w:rsidRDefault="00AD68A7" w:rsidP="002E71EC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14:paraId="2A13F1E0" w14:textId="5F424EB6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Krajský soud v Ústí nad Labem, sp. zn. B 945</w:t>
            </w:r>
          </w:p>
        </w:tc>
      </w:tr>
      <w:tr w:rsidR="00AD68A7" w:rsidRPr="002E71EC" w14:paraId="6E6F2B75" w14:textId="77777777" w:rsidTr="0029716E">
        <w:trPr>
          <w:trHeight w:val="227"/>
        </w:trPr>
        <w:tc>
          <w:tcPr>
            <w:tcW w:w="2693" w:type="dxa"/>
            <w:shd w:val="clear" w:color="auto" w:fill="auto"/>
          </w:tcPr>
          <w:p w14:paraId="6CCB914B" w14:textId="5EBEE145" w:rsidR="00AD68A7" w:rsidRPr="002E71EC" w:rsidRDefault="00AD68A7" w:rsidP="002E71EC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Cs/>
                <w:color w:val="000000"/>
                <w:spacing w:val="-4"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14:paraId="5891DA43" w14:textId="5F8C577D" w:rsidR="00AD68A7" w:rsidRPr="002E71EC" w:rsidRDefault="00281613" w:rsidP="002E71EC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Bc. Martin Prachař, předseda představenstva</w:t>
            </w: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br/>
            </w:r>
            <w:r w:rsidR="00AD68A7"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 xml:space="preserve">Mgr. Ing. Simona Mohacsi, MBA., </w:t>
            </w: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členka představenstva</w:t>
            </w:r>
          </w:p>
        </w:tc>
      </w:tr>
    </w:tbl>
    <w:p w14:paraId="39E30FA8" w14:textId="77777777" w:rsidR="00FC146D" w:rsidRPr="002E71EC" w:rsidRDefault="00FC146D" w:rsidP="002E71EC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dále jen „</w:t>
      </w:r>
      <w:r w:rsidR="00E77CDF" w:rsidRPr="002E71EC">
        <w:rPr>
          <w:rFonts w:ascii="Franklin Gothic Book" w:hAnsi="Franklin Gothic Book"/>
          <w:b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>“ na straně jedné</w:t>
      </w:r>
    </w:p>
    <w:p w14:paraId="56DC6617" w14:textId="77777777" w:rsidR="00917D3E" w:rsidRPr="002E71EC" w:rsidRDefault="00FC146D" w:rsidP="002E71EC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a</w:t>
      </w:r>
    </w:p>
    <w:p w14:paraId="604553D3" w14:textId="77777777" w:rsidR="00E44030" w:rsidRPr="002E71EC" w:rsidRDefault="00E77CDF" w:rsidP="002E71EC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b/>
          <w:spacing w:val="-4"/>
          <w:sz w:val="22"/>
          <w:szCs w:val="22"/>
        </w:rPr>
        <w:t>Prodávající</w:t>
      </w:r>
      <w:r w:rsidR="0055767B" w:rsidRPr="002E71EC">
        <w:rPr>
          <w:rFonts w:ascii="Franklin Gothic Book" w:hAnsi="Franklin Gothic Book"/>
          <w:spacing w:val="-4"/>
          <w:sz w:val="22"/>
          <w:szCs w:val="22"/>
        </w:rPr>
        <w:t>:</w:t>
      </w:r>
      <w:r w:rsidR="0055767B" w:rsidRPr="002E71EC">
        <w:rPr>
          <w:rFonts w:ascii="Franklin Gothic Book" w:hAnsi="Franklin Gothic Book" w:cs="Arial"/>
          <w:spacing w:val="-4"/>
          <w:sz w:val="22"/>
          <w:szCs w:val="22"/>
        </w:rPr>
        <w:tab/>
      </w:r>
      <w:r w:rsidR="0055767B" w:rsidRPr="002E71EC">
        <w:rPr>
          <w:rFonts w:ascii="Franklin Gothic Book" w:hAnsi="Franklin Gothic Book" w:cs="Arial"/>
          <w:spacing w:val="-4"/>
          <w:sz w:val="22"/>
          <w:szCs w:val="22"/>
        </w:rPr>
        <w:tab/>
      </w:r>
      <w:r w:rsidR="0055767B" w:rsidRPr="002E71EC">
        <w:rPr>
          <w:rFonts w:ascii="Franklin Gothic Book" w:hAnsi="Franklin Gothic Book" w:cs="Arial"/>
          <w:spacing w:val="-4"/>
          <w:sz w:val="22"/>
          <w:szCs w:val="22"/>
        </w:rPr>
        <w:tab/>
        <w:t xml:space="preserve"> 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AD68A7" w:rsidRPr="002E71EC" w14:paraId="7CDE6D57" w14:textId="77777777" w:rsidTr="00E77CDF">
        <w:trPr>
          <w:trHeight w:val="227"/>
        </w:trPr>
        <w:tc>
          <w:tcPr>
            <w:tcW w:w="2693" w:type="dxa"/>
            <w:shd w:val="clear" w:color="auto" w:fill="auto"/>
          </w:tcPr>
          <w:p w14:paraId="5EADACD4" w14:textId="0735CD78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obchodní firma/jméno:</w:t>
            </w:r>
          </w:p>
        </w:tc>
        <w:tc>
          <w:tcPr>
            <w:tcW w:w="6796" w:type="dxa"/>
            <w:shd w:val="clear" w:color="auto" w:fill="auto"/>
          </w:tcPr>
          <w:p w14:paraId="47CC1F6D" w14:textId="36182D64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/>
                <w:spacing w:val="-4"/>
                <w:sz w:val="22"/>
                <w:szCs w:val="22"/>
                <w:highlight w:val="green"/>
              </w:rPr>
              <w:t>…</w:t>
            </w:r>
          </w:p>
        </w:tc>
      </w:tr>
      <w:tr w:rsidR="00AD68A7" w:rsidRPr="002E71EC" w14:paraId="41FD69D1" w14:textId="77777777" w:rsidTr="00E77CDF">
        <w:trPr>
          <w:trHeight w:val="227"/>
        </w:trPr>
        <w:tc>
          <w:tcPr>
            <w:tcW w:w="2693" w:type="dxa"/>
            <w:shd w:val="clear" w:color="auto" w:fill="auto"/>
          </w:tcPr>
          <w:p w14:paraId="7C158D26" w14:textId="7956AB3E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14:paraId="61D4F665" w14:textId="0CF4525A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  <w:highlight w:val="green"/>
              </w:rPr>
              <w:t>…</w:t>
            </w:r>
          </w:p>
        </w:tc>
      </w:tr>
      <w:tr w:rsidR="00AD68A7" w:rsidRPr="002E71EC" w14:paraId="2DC2299F" w14:textId="77777777" w:rsidTr="00E77CDF">
        <w:trPr>
          <w:trHeight w:val="227"/>
        </w:trPr>
        <w:tc>
          <w:tcPr>
            <w:tcW w:w="2693" w:type="dxa"/>
            <w:shd w:val="clear" w:color="auto" w:fill="auto"/>
          </w:tcPr>
          <w:p w14:paraId="31D14AB2" w14:textId="11C1B3E6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IČ/dat. nar.:</w:t>
            </w:r>
          </w:p>
        </w:tc>
        <w:tc>
          <w:tcPr>
            <w:tcW w:w="6796" w:type="dxa"/>
            <w:shd w:val="clear" w:color="auto" w:fill="auto"/>
          </w:tcPr>
          <w:p w14:paraId="452B6B5A" w14:textId="4F1F46DC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  <w:highlight w:val="green"/>
              </w:rPr>
              <w:t>…</w:t>
            </w:r>
          </w:p>
        </w:tc>
      </w:tr>
      <w:tr w:rsidR="00AD68A7" w:rsidRPr="002E71EC" w14:paraId="74507F08" w14:textId="77777777" w:rsidTr="00E77CDF">
        <w:trPr>
          <w:trHeight w:val="227"/>
        </w:trPr>
        <w:tc>
          <w:tcPr>
            <w:tcW w:w="2693" w:type="dxa"/>
            <w:shd w:val="clear" w:color="auto" w:fill="auto"/>
          </w:tcPr>
          <w:p w14:paraId="0CC38F02" w14:textId="39B1BAC3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14:paraId="4551F5D3" w14:textId="72568E33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  <w:highlight w:val="green"/>
              </w:rPr>
              <w:t>…</w:t>
            </w:r>
          </w:p>
        </w:tc>
      </w:tr>
      <w:tr w:rsidR="00AD68A7" w:rsidRPr="002E71EC" w14:paraId="79933A10" w14:textId="77777777" w:rsidTr="00E77CDF">
        <w:trPr>
          <w:trHeight w:val="227"/>
        </w:trPr>
        <w:tc>
          <w:tcPr>
            <w:tcW w:w="2693" w:type="dxa"/>
            <w:shd w:val="clear" w:color="auto" w:fill="auto"/>
          </w:tcPr>
          <w:p w14:paraId="4F265EE0" w14:textId="1CBE3872" w:rsidR="00AD68A7" w:rsidRPr="002E71EC" w:rsidRDefault="00AD68A7" w:rsidP="002E71EC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Style w:val="Siln"/>
                <w:rFonts w:ascii="Franklin Gothic Book" w:hAnsi="Franklin Gothic Book"/>
                <w:b w:val="0"/>
                <w:spacing w:val="-4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14:paraId="0E1292B7" w14:textId="488825FC" w:rsidR="00AD68A7" w:rsidRPr="002E71EC" w:rsidRDefault="00AD68A7" w:rsidP="002E71EC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Cs/>
                <w:spacing w:val="-4"/>
                <w:sz w:val="22"/>
                <w:szCs w:val="22"/>
                <w:highlight w:val="green"/>
              </w:rPr>
              <w:t>…</w:t>
            </w:r>
            <w:r w:rsidRPr="002E71EC">
              <w:rPr>
                <w:rFonts w:ascii="Franklin Gothic Book" w:hAnsi="Franklin Gothic Book"/>
                <w:bCs/>
                <w:spacing w:val="-4"/>
                <w:sz w:val="22"/>
                <w:szCs w:val="22"/>
                <w:highlight w:val="green"/>
              </w:rPr>
              <w:softHyphen/>
            </w:r>
          </w:p>
        </w:tc>
      </w:tr>
      <w:tr w:rsidR="00AD68A7" w:rsidRPr="002E71EC" w14:paraId="04DDB0DB" w14:textId="77777777" w:rsidTr="00E77CDF">
        <w:trPr>
          <w:trHeight w:val="227"/>
        </w:trPr>
        <w:tc>
          <w:tcPr>
            <w:tcW w:w="2693" w:type="dxa"/>
            <w:shd w:val="clear" w:color="auto" w:fill="auto"/>
          </w:tcPr>
          <w:p w14:paraId="202771DF" w14:textId="11CED475" w:rsidR="00AD68A7" w:rsidRPr="002E71EC" w:rsidRDefault="00AD68A7" w:rsidP="002E71EC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/>
                <w:bCs/>
                <w:spacing w:val="-4"/>
                <w:sz w:val="22"/>
                <w:szCs w:val="22"/>
              </w:rPr>
              <w:t>zástupce:</w:t>
            </w:r>
          </w:p>
        </w:tc>
        <w:tc>
          <w:tcPr>
            <w:tcW w:w="6796" w:type="dxa"/>
            <w:shd w:val="clear" w:color="auto" w:fill="auto"/>
          </w:tcPr>
          <w:p w14:paraId="24484DCE" w14:textId="46B94DD7" w:rsidR="00AD68A7" w:rsidRPr="002E71EC" w:rsidRDefault="00AD68A7" w:rsidP="002E71EC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  <w:highlight w:val="green"/>
              </w:rPr>
              <w:t>…</w:t>
            </w:r>
          </w:p>
        </w:tc>
      </w:tr>
    </w:tbl>
    <w:p w14:paraId="47D66CF1" w14:textId="77777777" w:rsidR="00FC146D" w:rsidRPr="002E71EC" w:rsidRDefault="00CF75A8" w:rsidP="002E71EC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dále je</w:t>
      </w:r>
      <w:r w:rsidR="004E2292" w:rsidRPr="002E71EC">
        <w:rPr>
          <w:rFonts w:ascii="Franklin Gothic Book" w:hAnsi="Franklin Gothic Book"/>
          <w:spacing w:val="-4"/>
          <w:sz w:val="22"/>
          <w:szCs w:val="22"/>
        </w:rPr>
        <w:t>n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„</w:t>
      </w:r>
      <w:r w:rsidR="00E77CDF" w:rsidRPr="002E71EC">
        <w:rPr>
          <w:rFonts w:ascii="Franklin Gothic Book" w:hAnsi="Franklin Gothic Book"/>
          <w:b/>
          <w:spacing w:val="-4"/>
          <w:sz w:val="22"/>
          <w:szCs w:val="22"/>
        </w:rPr>
        <w:t>prodávající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>“ na straně druhé</w:t>
      </w:r>
    </w:p>
    <w:p w14:paraId="081E39EA" w14:textId="77777777" w:rsidR="00FC146D" w:rsidRPr="002E71EC" w:rsidRDefault="00FC146D" w:rsidP="002E71EC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uzavírají </w:t>
      </w:r>
      <w:r w:rsidR="00111EB7" w:rsidRPr="002E71EC">
        <w:rPr>
          <w:rFonts w:ascii="Franklin Gothic Book" w:hAnsi="Franklin Gothic Book"/>
          <w:spacing w:val="-4"/>
          <w:sz w:val="22"/>
          <w:szCs w:val="22"/>
        </w:rPr>
        <w:t>tuto</w:t>
      </w:r>
      <w:r w:rsidR="00E77CDF" w:rsidRPr="002E71EC">
        <w:rPr>
          <w:rFonts w:ascii="Franklin Gothic Book" w:hAnsi="Franklin Gothic Book"/>
          <w:spacing w:val="-4"/>
          <w:sz w:val="22"/>
          <w:szCs w:val="22"/>
        </w:rPr>
        <w:t xml:space="preserve"> kupní</w:t>
      </w:r>
      <w:r w:rsidR="00111EB7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t>smlouvu ve smyslu ustanovení § </w:t>
      </w:r>
      <w:r w:rsidR="00E77CDF" w:rsidRPr="002E71EC">
        <w:rPr>
          <w:rFonts w:ascii="Franklin Gothic Book" w:hAnsi="Franklin Gothic Book"/>
          <w:spacing w:val="-4"/>
          <w:sz w:val="22"/>
          <w:szCs w:val="22"/>
        </w:rPr>
        <w:t>2079 a § 2085 odst. 2</w:t>
      </w:r>
      <w:r w:rsidR="00027414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t>zákona č. </w:t>
      </w:r>
      <w:r w:rsidR="00C12352" w:rsidRPr="002E71EC">
        <w:rPr>
          <w:rFonts w:ascii="Franklin Gothic Book" w:hAnsi="Franklin Gothic Book"/>
          <w:spacing w:val="-4"/>
          <w:sz w:val="22"/>
          <w:szCs w:val="22"/>
        </w:rPr>
        <w:t>89</w:t>
      </w:r>
      <w:r w:rsidRPr="002E71EC">
        <w:rPr>
          <w:rFonts w:ascii="Franklin Gothic Book" w:hAnsi="Franklin Gothic Book"/>
          <w:spacing w:val="-4"/>
          <w:sz w:val="22"/>
          <w:szCs w:val="22"/>
        </w:rPr>
        <w:t>/</w:t>
      </w:r>
      <w:r w:rsidR="00C12352" w:rsidRPr="002E71EC">
        <w:rPr>
          <w:rFonts w:ascii="Franklin Gothic Book" w:hAnsi="Franklin Gothic Book"/>
          <w:spacing w:val="-4"/>
          <w:sz w:val="22"/>
          <w:szCs w:val="22"/>
        </w:rPr>
        <w:t>2012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Sb., </w:t>
      </w:r>
      <w:r w:rsidR="00E77CDF" w:rsidRPr="002E71EC">
        <w:rPr>
          <w:rFonts w:ascii="Franklin Gothic Book" w:hAnsi="Franklin Gothic Book"/>
          <w:spacing w:val="-4"/>
          <w:sz w:val="22"/>
          <w:szCs w:val="22"/>
        </w:rPr>
        <w:t>občanského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zákoník</w:t>
      </w:r>
      <w:r w:rsidR="00CF75A8" w:rsidRPr="002E71EC">
        <w:rPr>
          <w:rFonts w:ascii="Franklin Gothic Book" w:hAnsi="Franklin Gothic Book"/>
          <w:spacing w:val="-4"/>
          <w:sz w:val="22"/>
          <w:szCs w:val="22"/>
        </w:rPr>
        <w:t>u</w:t>
      </w:r>
      <w:r w:rsidRPr="002E71EC">
        <w:rPr>
          <w:rFonts w:ascii="Franklin Gothic Book" w:hAnsi="Franklin Gothic Book"/>
          <w:spacing w:val="-4"/>
          <w:sz w:val="22"/>
          <w:szCs w:val="22"/>
        </w:rPr>
        <w:t>, ve znění pozdějších předpisů (dále jen „</w:t>
      </w:r>
      <w:r w:rsidR="00E77CDF" w:rsidRPr="002E71EC">
        <w:rPr>
          <w:rFonts w:ascii="Franklin Gothic Book" w:hAnsi="Franklin Gothic Book"/>
          <w:b/>
          <w:spacing w:val="-4"/>
          <w:sz w:val="22"/>
          <w:szCs w:val="22"/>
        </w:rPr>
        <w:t>občanský</w:t>
      </w:r>
      <w:r w:rsidRPr="002E71EC">
        <w:rPr>
          <w:rFonts w:ascii="Franklin Gothic Book" w:hAnsi="Franklin Gothic Book"/>
          <w:b/>
          <w:spacing w:val="-4"/>
          <w:sz w:val="22"/>
          <w:szCs w:val="22"/>
        </w:rPr>
        <w:t xml:space="preserve"> zákoník</w:t>
      </w:r>
      <w:r w:rsidR="00111EB7" w:rsidRPr="002E71EC">
        <w:rPr>
          <w:rFonts w:ascii="Franklin Gothic Book" w:hAnsi="Franklin Gothic Book"/>
          <w:spacing w:val="-4"/>
          <w:sz w:val="22"/>
          <w:szCs w:val="22"/>
        </w:rPr>
        <w:t>“):</w:t>
      </w:r>
    </w:p>
    <w:p w14:paraId="0AA069C1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Předmět smlouvy</w:t>
      </w:r>
    </w:p>
    <w:p w14:paraId="41459E32" w14:textId="77777777" w:rsidR="00FC146D" w:rsidRPr="002E71EC" w:rsidRDefault="00E77CDF" w:rsidP="002E71EC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se touto smlouvou zavazuje</w:t>
      </w:r>
      <w:r w:rsidRPr="002E71EC">
        <w:rPr>
          <w:rFonts w:ascii="Franklin Gothic Book" w:hAnsi="Franklin Gothic Book"/>
          <w:spacing w:val="-4"/>
          <w:sz w:val="22"/>
          <w:szCs w:val="22"/>
        </w:rPr>
        <w:t>, že kupujícímu odevzdá dále vymezené věci, které jsou předmětem koupě</w:t>
      </w:r>
      <w:r w:rsidR="004B1E92" w:rsidRPr="002E71EC">
        <w:rPr>
          <w:rFonts w:ascii="Franklin Gothic Book" w:hAnsi="Franklin Gothic Book"/>
          <w:spacing w:val="-4"/>
          <w:sz w:val="22"/>
          <w:szCs w:val="22"/>
        </w:rPr>
        <w:t xml:space="preserve"> (dále jen „</w:t>
      </w:r>
      <w:r w:rsidR="004B1E92" w:rsidRPr="002E71EC">
        <w:rPr>
          <w:rFonts w:ascii="Franklin Gothic Book" w:hAnsi="Franklin Gothic Book"/>
          <w:b/>
          <w:spacing w:val="-4"/>
          <w:sz w:val="22"/>
          <w:szCs w:val="22"/>
        </w:rPr>
        <w:t>předmět koupě</w:t>
      </w:r>
      <w:r w:rsidR="004B1E92" w:rsidRPr="002E71EC">
        <w:rPr>
          <w:rFonts w:ascii="Franklin Gothic Book" w:hAnsi="Franklin Gothic Book"/>
          <w:spacing w:val="-4"/>
          <w:sz w:val="22"/>
          <w:szCs w:val="22"/>
        </w:rPr>
        <w:t>“)</w:t>
      </w:r>
      <w:r w:rsidRPr="002E71EC">
        <w:rPr>
          <w:rFonts w:ascii="Franklin Gothic Book" w:hAnsi="Franklin Gothic Book"/>
          <w:spacing w:val="-4"/>
          <w:sz w:val="22"/>
          <w:szCs w:val="22"/>
        </w:rPr>
        <w:t>, a umožní mu nabýt vlastnické právo k nim, a kupující se zavazuje, že tyto věci převezme a zaplatí prodávajícímu kupní cenu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26D2B071" w14:textId="7AC33E4C" w:rsidR="00C45650" w:rsidRPr="002E71EC" w:rsidRDefault="00E77CDF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Předmětem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j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sou zařízení pro hlasovou</w:t>
      </w:r>
      <w:r w:rsidR="003F5E02" w:rsidRPr="002E71EC">
        <w:rPr>
          <w:rFonts w:ascii="Franklin Gothic Book" w:hAnsi="Franklin Gothic Book"/>
          <w:spacing w:val="-4"/>
          <w:sz w:val="22"/>
          <w:szCs w:val="22"/>
        </w:rPr>
        <w:t xml:space="preserve"> a datovou 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komunikaci</w:t>
      </w:r>
      <w:r w:rsidR="003F5E02" w:rsidRPr="002E71EC">
        <w:rPr>
          <w:rFonts w:ascii="Franklin Gothic Book" w:hAnsi="Franklin Gothic Book"/>
          <w:spacing w:val="-4"/>
          <w:sz w:val="22"/>
          <w:szCs w:val="22"/>
        </w:rPr>
        <w:t xml:space="preserve"> v digitálním módu</w:t>
      </w:r>
      <w:r w:rsidR="002E71EC" w:rsidRPr="002E71EC">
        <w:rPr>
          <w:rFonts w:ascii="Franklin Gothic Book" w:hAnsi="Franklin Gothic Book"/>
          <w:spacing w:val="-4"/>
          <w:sz w:val="22"/>
          <w:szCs w:val="22"/>
        </w:rPr>
        <w:t xml:space="preserve"> a veškeré související dodávky a další plnění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Pr="002E71EC">
        <w:rPr>
          <w:rFonts w:ascii="Franklin Gothic Book" w:hAnsi="Franklin Gothic Book"/>
          <w:spacing w:val="-4"/>
          <w:sz w:val="22"/>
          <w:szCs w:val="22"/>
        </w:rPr>
        <w:t>kter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á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j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sou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podrobně vymezen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a</w:t>
      </w:r>
      <w:r w:rsidR="00C45650" w:rsidRPr="002E71EC">
        <w:rPr>
          <w:rFonts w:ascii="Franklin Gothic Book" w:hAnsi="Franklin Gothic Book"/>
          <w:spacing w:val="-4"/>
          <w:sz w:val="22"/>
          <w:szCs w:val="22"/>
        </w:rPr>
        <w:t>:</w:t>
      </w:r>
    </w:p>
    <w:p w14:paraId="3EADFA65" w14:textId="42EA763E" w:rsidR="002E71EC" w:rsidRPr="002E71EC" w:rsidRDefault="002E71EC" w:rsidP="002E71EC">
      <w:pPr>
        <w:pStyle w:val="Seznam"/>
        <w:numPr>
          <w:ilvl w:val="0"/>
          <w:numId w:val="14"/>
        </w:numPr>
        <w:tabs>
          <w:tab w:val="left" w:pos="993"/>
        </w:tabs>
        <w:suppressAutoHyphens w:val="0"/>
        <w:spacing w:before="0" w:after="360" w:line="240" w:lineRule="auto"/>
        <w:ind w:left="993" w:hanging="426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Podmínkami veřejné soutěže o nejvhodnější nabídku, na jejímž základě byla tato smlouva uzavřena, zejména dokumentem „Výzva k podání nabídek do veřejné soutěže o nejvhodnější nabídku – Dodávka mobilních radiostanic“ ze dne </w:t>
      </w:r>
      <w:r w:rsidRPr="00D32DCB">
        <w:rPr>
          <w:rFonts w:ascii="Franklin Gothic Book" w:hAnsi="Franklin Gothic Book"/>
          <w:spacing w:val="-4"/>
          <w:sz w:val="22"/>
          <w:szCs w:val="22"/>
          <w:highlight w:val="yellow"/>
        </w:rPr>
        <w:t>…</w:t>
      </w:r>
      <w:r w:rsidRPr="002E71EC">
        <w:rPr>
          <w:rFonts w:ascii="Franklin Gothic Book" w:hAnsi="Franklin Gothic Book"/>
          <w:spacing w:val="-4"/>
          <w:sz w:val="22"/>
          <w:szCs w:val="22"/>
        </w:rPr>
        <w:t>;</w:t>
      </w:r>
    </w:p>
    <w:p w14:paraId="7BC7B571" w14:textId="567E19BB" w:rsidR="00C45650" w:rsidRPr="002E71EC" w:rsidRDefault="00AD68A7" w:rsidP="002E71EC">
      <w:pPr>
        <w:pStyle w:val="Seznam"/>
        <w:numPr>
          <w:ilvl w:val="0"/>
          <w:numId w:val="14"/>
        </w:numPr>
        <w:tabs>
          <w:tab w:val="left" w:pos="993"/>
        </w:tabs>
        <w:suppressAutoHyphens w:val="0"/>
        <w:spacing w:before="0" w:after="360" w:line="240" w:lineRule="auto"/>
        <w:ind w:left="993" w:hanging="426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lastRenderedPageBreak/>
        <w:t xml:space="preserve">Nabídkou prodávajícího, </w:t>
      </w:r>
    </w:p>
    <w:p w14:paraId="37889A73" w14:textId="0B01071B" w:rsidR="00C45650" w:rsidRPr="002E71EC" w:rsidRDefault="00AD68A7" w:rsidP="002E71EC">
      <w:pPr>
        <w:pStyle w:val="Seznam"/>
        <w:numPr>
          <w:ilvl w:val="0"/>
          <w:numId w:val="14"/>
        </w:numPr>
        <w:tabs>
          <w:tab w:val="left" w:pos="993"/>
        </w:tabs>
        <w:suppressAutoHyphens w:val="0"/>
        <w:spacing w:before="0" w:after="360" w:line="240" w:lineRule="auto"/>
        <w:ind w:left="993" w:hanging="426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Rozpočtem,</w:t>
      </w:r>
      <w:r w:rsidR="004B1E92" w:rsidRPr="002E71EC">
        <w:rPr>
          <w:rFonts w:ascii="Franklin Gothic Book" w:hAnsi="Franklin Gothic Book"/>
          <w:spacing w:val="-4"/>
          <w:sz w:val="22"/>
          <w:szCs w:val="22"/>
        </w:rPr>
        <w:t xml:space="preserve"> který je </w:t>
      </w:r>
      <w:r w:rsidR="004B1E92" w:rsidRPr="002E71EC">
        <w:rPr>
          <w:rFonts w:ascii="Franklin Gothic Book" w:hAnsi="Franklin Gothic Book"/>
          <w:spacing w:val="-4"/>
          <w:sz w:val="22"/>
          <w:szCs w:val="22"/>
          <w:u w:val="single"/>
        </w:rPr>
        <w:t xml:space="preserve">přílohou č. </w:t>
      </w:r>
      <w:r w:rsidR="004D7AD7" w:rsidRPr="002E71EC">
        <w:rPr>
          <w:rFonts w:ascii="Franklin Gothic Book" w:hAnsi="Franklin Gothic Book"/>
          <w:spacing w:val="-4"/>
          <w:sz w:val="22"/>
          <w:szCs w:val="22"/>
          <w:u w:val="single"/>
        </w:rPr>
        <w:t>1</w:t>
      </w:r>
      <w:r w:rsidR="004B1E92" w:rsidRPr="002E71EC">
        <w:rPr>
          <w:rFonts w:ascii="Franklin Gothic Book" w:hAnsi="Franklin Gothic Book"/>
          <w:spacing w:val="-4"/>
          <w:sz w:val="22"/>
          <w:szCs w:val="22"/>
        </w:rPr>
        <w:t xml:space="preserve"> k této smlouvě.</w:t>
      </w:r>
    </w:p>
    <w:p w14:paraId="0E9A04EC" w14:textId="125F3254" w:rsidR="00FC146D" w:rsidRPr="002E71EC" w:rsidRDefault="004B1E92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je povinen </w:t>
      </w:r>
      <w:r w:rsidRPr="002E71EC">
        <w:rPr>
          <w:rFonts w:ascii="Franklin Gothic Book" w:hAnsi="Franklin Gothic Book"/>
          <w:spacing w:val="-4"/>
          <w:sz w:val="22"/>
          <w:szCs w:val="22"/>
        </w:rPr>
        <w:t>dodat předmět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>v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> 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>souladu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 s následujícími dokumenty: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 xml:space="preserve"> (a) touto smlouvou, (b)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>podmínkami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 xml:space="preserve"> veřejné soutěže o nejvhodnější nabídku, na jejímž základě byla tato smlouva uzavřena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, jakož i 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 xml:space="preserve">(c)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>nabídk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 xml:space="preserve">ou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prodávajícího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>učiněnou v rámci veřejné soutěže</w:t>
      </w:r>
      <w:r w:rsidR="00111EB7" w:rsidRPr="002E71EC">
        <w:rPr>
          <w:rFonts w:ascii="Franklin Gothic Book" w:hAnsi="Franklin Gothic Book"/>
          <w:spacing w:val="-4"/>
          <w:sz w:val="22"/>
          <w:szCs w:val="22"/>
        </w:rPr>
        <w:t>.</w:t>
      </w:r>
      <w:r w:rsidR="00C96030" w:rsidRPr="002E71EC">
        <w:rPr>
          <w:rFonts w:ascii="Franklin Gothic Book" w:hAnsi="Franklin Gothic Book"/>
          <w:spacing w:val="-4"/>
          <w:sz w:val="22"/>
          <w:szCs w:val="22"/>
        </w:rPr>
        <w:t xml:space="preserve"> V případě rozp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orů mezi jednotlivými dokumenty, které jsou pro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prodávajícího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 závazné, mají dříve uvedené dokumenty přednost před dokumenty uvedenými později.</w:t>
      </w:r>
      <w:r w:rsidR="00027414" w:rsidRPr="002E71EC">
        <w:rPr>
          <w:rFonts w:ascii="Franklin Gothic Book" w:hAnsi="Franklin Gothic Book"/>
          <w:spacing w:val="-4"/>
          <w:sz w:val="22"/>
          <w:szCs w:val="22"/>
        </w:rPr>
        <w:t xml:space="preserve"> Hlavní dokumenty mají přednost před jejich přílohami. Dříve uvedené přílohy mají přednost před přílohami uvedenými později.</w:t>
      </w:r>
    </w:p>
    <w:p w14:paraId="45BB8EBA" w14:textId="00EBEAF4" w:rsidR="00FC146D" w:rsidRPr="002E71EC" w:rsidRDefault="004B1E92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je při 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dodání předmětu koupě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rovněž povinen řídit se právními 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předpisy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>a technickými normami vztahujícími se k</w:t>
      </w:r>
      <w:r w:rsidRPr="002E71EC">
        <w:rPr>
          <w:rFonts w:ascii="Franklin Gothic Book" w:hAnsi="Franklin Gothic Book"/>
          <w:spacing w:val="-4"/>
          <w:sz w:val="22"/>
          <w:szCs w:val="22"/>
        </w:rPr>
        <w:t> předmětu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t>dodá předmět koupě v takové jakosti,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kter</w:t>
      </w:r>
      <w:r w:rsidRPr="002E71EC">
        <w:rPr>
          <w:rFonts w:ascii="Franklin Gothic Book" w:hAnsi="Franklin Gothic Book"/>
          <w:spacing w:val="-4"/>
          <w:sz w:val="22"/>
          <w:szCs w:val="22"/>
        </w:rPr>
        <w:t>á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proofErr w:type="gramStart"/>
      <w:r w:rsidR="00FC146D" w:rsidRPr="002E71EC">
        <w:rPr>
          <w:rFonts w:ascii="Franklin Gothic Book" w:hAnsi="Franklin Gothic Book"/>
          <w:spacing w:val="-4"/>
          <w:sz w:val="22"/>
          <w:szCs w:val="22"/>
        </w:rPr>
        <w:t>zaručí</w:t>
      </w:r>
      <w:proofErr w:type="gramEnd"/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možnost </w:t>
      </w:r>
      <w:r w:rsidRPr="002E71EC">
        <w:rPr>
          <w:rFonts w:ascii="Franklin Gothic Book" w:hAnsi="Franklin Gothic Book"/>
          <w:spacing w:val="-4"/>
          <w:sz w:val="22"/>
          <w:szCs w:val="22"/>
        </w:rPr>
        <w:t>kupujícího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a jiných osob 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předmět koupě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dlouhodobě bezpečně a intenzivně využívat k účelům, ke kterým je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 koupě určen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475F49DD" w14:textId="1D7F04A3" w:rsidR="00FC146D" w:rsidRPr="002E71EC" w:rsidRDefault="00FC146D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Místem </w:t>
      </w:r>
      <w:r w:rsidR="004B1E92" w:rsidRPr="002E71EC">
        <w:rPr>
          <w:rFonts w:ascii="Franklin Gothic Book" w:hAnsi="Franklin Gothic Book"/>
          <w:spacing w:val="-4"/>
          <w:sz w:val="22"/>
          <w:szCs w:val="22"/>
        </w:rPr>
        <w:t xml:space="preserve">dodání předmětu koupě 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je </w:t>
      </w:r>
      <w:r w:rsidR="003F5E02" w:rsidRPr="002E71EC">
        <w:rPr>
          <w:rFonts w:ascii="Franklin Gothic Book" w:hAnsi="Franklin Gothic Book"/>
          <w:spacing w:val="-4"/>
          <w:sz w:val="22"/>
          <w:szCs w:val="22"/>
        </w:rPr>
        <w:t>J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ateční 426, 400 19</w:t>
      </w:r>
      <w:r w:rsidR="003F5E02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Ústí nad Labem.</w:t>
      </w:r>
    </w:p>
    <w:p w14:paraId="2DA18A63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  <w:shd w:val="clear" w:color="auto" w:fill="FF0000"/>
        </w:rPr>
      </w:pPr>
      <w:bookmarkStart w:id="0" w:name="_Ref361928791"/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Termíny </w:t>
      </w:r>
      <w:bookmarkEnd w:id="0"/>
      <w:r w:rsidR="004B1E92" w:rsidRPr="002E71EC">
        <w:rPr>
          <w:rFonts w:ascii="Franklin Gothic Book" w:hAnsi="Franklin Gothic Book"/>
          <w:spacing w:val="-4"/>
          <w:sz w:val="22"/>
          <w:szCs w:val="22"/>
        </w:rPr>
        <w:t>dodání</w:t>
      </w:r>
    </w:p>
    <w:p w14:paraId="2946CF68" w14:textId="6A5C2979" w:rsidR="00133227" w:rsidRPr="002E71EC" w:rsidRDefault="004B1E92" w:rsidP="002E71EC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se zavazuje, že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předmět koupě dodá nejpozději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 xml:space="preserve"> do </w:t>
      </w:r>
      <w:r w:rsidR="00185669" w:rsidRPr="002E71EC">
        <w:rPr>
          <w:rFonts w:ascii="Franklin Gothic Book" w:hAnsi="Franklin Gothic Book"/>
          <w:spacing w:val="-4"/>
          <w:sz w:val="22"/>
          <w:szCs w:val="22"/>
        </w:rPr>
        <w:t>360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 xml:space="preserve"> (</w:t>
      </w:r>
      <w:proofErr w:type="spellStart"/>
      <w:r w:rsidR="00185669" w:rsidRPr="002E71EC">
        <w:rPr>
          <w:rFonts w:ascii="Franklin Gothic Book" w:hAnsi="Franklin Gothic Book"/>
          <w:spacing w:val="-4"/>
          <w:sz w:val="22"/>
          <w:szCs w:val="22"/>
        </w:rPr>
        <w:t>třistašedesát</w:t>
      </w:r>
      <w:r w:rsidR="002E71EC">
        <w:rPr>
          <w:rFonts w:ascii="Franklin Gothic Book" w:hAnsi="Franklin Gothic Book"/>
          <w:spacing w:val="-4"/>
          <w:sz w:val="22"/>
          <w:szCs w:val="22"/>
        </w:rPr>
        <w:t>i</w:t>
      </w:r>
      <w:proofErr w:type="spellEnd"/>
      <w:r w:rsidR="00AD68A7" w:rsidRPr="002E71EC">
        <w:rPr>
          <w:rFonts w:ascii="Franklin Gothic Book" w:hAnsi="Franklin Gothic Book"/>
          <w:spacing w:val="-4"/>
          <w:sz w:val="22"/>
          <w:szCs w:val="22"/>
        </w:rPr>
        <w:t xml:space="preserve">) </w:t>
      </w:r>
      <w:r w:rsidR="00185669" w:rsidRPr="002E71EC">
        <w:rPr>
          <w:rFonts w:ascii="Franklin Gothic Book" w:hAnsi="Franklin Gothic Book"/>
          <w:spacing w:val="-4"/>
          <w:sz w:val="22"/>
          <w:szCs w:val="22"/>
        </w:rPr>
        <w:t xml:space="preserve">dnů 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od podpisu této smlouvy.</w:t>
      </w:r>
    </w:p>
    <w:p w14:paraId="1C8FA1A6" w14:textId="77777777" w:rsidR="00FC146D" w:rsidRPr="002E71EC" w:rsidRDefault="00133227" w:rsidP="002E71EC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spacing w:val="-4"/>
          <w:sz w:val="22"/>
          <w:szCs w:val="22"/>
        </w:rPr>
      </w:pPr>
      <w:r w:rsidRPr="002E71EC">
        <w:rPr>
          <w:rFonts w:ascii="Franklin Gothic Book" w:hAnsi="Franklin Gothic Book"/>
          <w:bCs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může požadovat prodloužení lhůty pro 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>dodání</w:t>
      </w:r>
      <w:r w:rsidR="001E3F05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>předmětu koupě</w:t>
      </w:r>
      <w:r w:rsidR="00FC146D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pouze v případech, pokud je jeho plnění zpožděno nebo bude zpožděno z některého z následujících důvodů:</w:t>
      </w:r>
    </w:p>
    <w:p w14:paraId="4D39211D" w14:textId="77777777" w:rsidR="00FC146D" w:rsidRPr="002E71EC" w:rsidRDefault="00FC146D" w:rsidP="002E71EC">
      <w:pPr>
        <w:pStyle w:val="Zkladntext"/>
        <w:numPr>
          <w:ilvl w:val="0"/>
          <w:numId w:val="8"/>
        </w:numPr>
        <w:tabs>
          <w:tab w:val="left" w:pos="1134"/>
          <w:tab w:val="left" w:pos="1276"/>
        </w:tabs>
        <w:suppressAutoHyphens w:val="0"/>
        <w:spacing w:before="0" w:after="360" w:line="240" w:lineRule="auto"/>
        <w:ind w:left="1134" w:hanging="567"/>
        <w:rPr>
          <w:rFonts w:ascii="Franklin Gothic Book" w:hAnsi="Franklin Gothic Book"/>
          <w:bCs/>
          <w:spacing w:val="-4"/>
          <w:sz w:val="22"/>
          <w:szCs w:val="22"/>
          <w:lang w:val="cs-CZ"/>
        </w:rPr>
      </w:pPr>
      <w:r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 xml:space="preserve">plnění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>prodávajícího</w:t>
      </w:r>
      <w:r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 xml:space="preserve"> není objektivně možné z důvodů neposkytnutí součinnosti ze strany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>kupujícího</w:t>
      </w:r>
      <w:r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 xml:space="preserve"> (pokud ovšem neposkytnutí součinnosti není důsledkem neplnění závazku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>prodávajícího</w:t>
      </w:r>
      <w:r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>);</w:t>
      </w:r>
    </w:p>
    <w:p w14:paraId="23B83E23" w14:textId="77777777" w:rsidR="001E3F05" w:rsidRPr="002E71EC" w:rsidRDefault="00FC146D" w:rsidP="002E71EC">
      <w:pPr>
        <w:pStyle w:val="Zkladntext"/>
        <w:numPr>
          <w:ilvl w:val="0"/>
          <w:numId w:val="8"/>
        </w:numPr>
        <w:tabs>
          <w:tab w:val="left" w:pos="1134"/>
          <w:tab w:val="left" w:pos="1276"/>
        </w:tabs>
        <w:suppressAutoHyphens w:val="0"/>
        <w:spacing w:before="0" w:after="360" w:line="240" w:lineRule="auto"/>
        <w:ind w:left="1134" w:hanging="567"/>
        <w:rPr>
          <w:rFonts w:ascii="Franklin Gothic Book" w:hAnsi="Franklin Gothic Book"/>
          <w:spacing w:val="-4"/>
          <w:sz w:val="22"/>
          <w:szCs w:val="22"/>
          <w:lang w:val="cs-CZ"/>
        </w:rPr>
      </w:pPr>
      <w:r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 xml:space="preserve">v důsledku vyšší moci, která objektivně znemožňuje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>prodávajícímu</w:t>
      </w:r>
      <w:r w:rsidRPr="002E71EC">
        <w:rPr>
          <w:rFonts w:ascii="Franklin Gothic Book" w:hAnsi="Franklin Gothic Book"/>
          <w:bCs/>
          <w:spacing w:val="-4"/>
          <w:sz w:val="22"/>
          <w:szCs w:val="22"/>
          <w:lang w:val="cs-CZ"/>
        </w:rPr>
        <w:t xml:space="preserve"> plnit.</w:t>
      </w:r>
    </w:p>
    <w:p w14:paraId="6E348E11" w14:textId="77777777" w:rsidR="00FC146D" w:rsidRPr="002E71EC" w:rsidRDefault="004B1E92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Kupní cena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a platební podmínky</w:t>
      </w:r>
    </w:p>
    <w:p w14:paraId="713B1BB5" w14:textId="77777777" w:rsidR="00FC146D" w:rsidRPr="002E71EC" w:rsidRDefault="004B1E92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Kupní cena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je stanovena za vymezený předmět </w:t>
      </w:r>
      <w:r w:rsidRPr="002E71EC">
        <w:rPr>
          <w:rFonts w:ascii="Franklin Gothic Book" w:hAnsi="Franklin Gothic Book"/>
          <w:spacing w:val="-4"/>
          <w:sz w:val="22"/>
          <w:szCs w:val="22"/>
        </w:rPr>
        <w:t>koupě jako nejvýše přípustná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. Smluvní strany sjednávají 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kupní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>cenu takto: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5812"/>
        <w:gridCol w:w="2698"/>
      </w:tblGrid>
      <w:tr w:rsidR="00FC146D" w:rsidRPr="002E71EC" w14:paraId="582B8119" w14:textId="77777777" w:rsidTr="004E229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2E093" w14:textId="77777777" w:rsidR="00FC146D" w:rsidRPr="002E71EC" w:rsidRDefault="00133227" w:rsidP="002E71EC">
            <w:pPr>
              <w:pStyle w:val="AAOdstavec"/>
              <w:suppressAutoHyphens w:val="0"/>
              <w:snapToGrid w:val="0"/>
              <w:spacing w:before="0" w:after="360" w:line="240" w:lineRule="auto"/>
              <w:rPr>
                <w:rFonts w:ascii="Franklin Gothic Book" w:hAnsi="Franklin Gothic Book" w:cs="Times New Roman"/>
                <w:bCs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Kupní cena</w:t>
            </w:r>
            <w:r w:rsidR="00FC146D" w:rsidRPr="002E71EC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 bez DPH: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795" w14:textId="63B80808" w:rsidR="00FC146D" w:rsidRPr="002E71EC" w:rsidRDefault="00AD68A7" w:rsidP="002E71EC">
            <w:pPr>
              <w:pStyle w:val="Seznam"/>
              <w:suppressAutoHyphens w:val="0"/>
              <w:spacing w:before="0" w:after="360" w:line="240" w:lineRule="auto"/>
              <w:ind w:left="0" w:firstLine="0"/>
              <w:jc w:val="righ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  <w:highlight w:val="green"/>
              </w:rPr>
              <w:t>…</w:t>
            </w:r>
            <w:r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FC146D"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</w:rPr>
              <w:t>Kč</w:t>
            </w:r>
          </w:p>
        </w:tc>
      </w:tr>
      <w:tr w:rsidR="00FC146D" w:rsidRPr="002E71EC" w14:paraId="3C23C327" w14:textId="77777777" w:rsidTr="004E229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49159" w14:textId="77777777" w:rsidR="00FC146D" w:rsidRPr="002E71EC" w:rsidRDefault="00FC146D" w:rsidP="002E71EC">
            <w:pPr>
              <w:pStyle w:val="AAOdstavec"/>
              <w:suppressAutoHyphens w:val="0"/>
              <w:snapToGrid w:val="0"/>
              <w:spacing w:before="0" w:after="360" w:line="240" w:lineRule="auto"/>
              <w:rPr>
                <w:rFonts w:ascii="Franklin Gothic Book" w:hAnsi="Franklin Gothic Book" w:cs="Times New Roman"/>
                <w:bCs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DPH</w:t>
            </w:r>
            <w:r w:rsidR="00DC1FA9" w:rsidRPr="002E71EC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 </w:t>
            </w:r>
            <w:r w:rsidR="00C75D5A" w:rsidRPr="002E71EC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z</w:t>
            </w:r>
            <w:r w:rsidR="00133227" w:rsidRPr="002E71EC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 kupní ceny</w:t>
            </w:r>
            <w:r w:rsidRPr="002E71EC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C114" w14:textId="7E6CF8F1" w:rsidR="00FC146D" w:rsidRPr="002E71EC" w:rsidRDefault="00AD68A7" w:rsidP="002E71EC">
            <w:pPr>
              <w:pStyle w:val="Seznam"/>
              <w:suppressAutoHyphens w:val="0"/>
              <w:spacing w:before="0" w:after="360" w:line="240" w:lineRule="auto"/>
              <w:ind w:left="0" w:firstLine="0"/>
              <w:jc w:val="right"/>
              <w:rPr>
                <w:rFonts w:ascii="Franklin Gothic Book" w:hAnsi="Franklin Gothic Book"/>
                <w:b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  <w:highlight w:val="green"/>
              </w:rPr>
              <w:t>…</w:t>
            </w:r>
            <w:r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FC146D"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</w:rPr>
              <w:t>Kč</w:t>
            </w:r>
          </w:p>
        </w:tc>
      </w:tr>
      <w:tr w:rsidR="00FC146D" w:rsidRPr="002E71EC" w14:paraId="7824908A" w14:textId="77777777" w:rsidTr="004E2292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936D" w14:textId="77777777" w:rsidR="00FC146D" w:rsidRPr="002E71EC" w:rsidRDefault="00133227" w:rsidP="002E71EC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bCs/>
                <w:spacing w:val="-4"/>
                <w:sz w:val="22"/>
                <w:szCs w:val="22"/>
                <w:shd w:val="clear" w:color="auto" w:fill="FFFF00"/>
              </w:rPr>
            </w:pPr>
            <w:r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>Kupní cena</w:t>
            </w:r>
            <w:r w:rsidR="00FC146D" w:rsidRPr="002E71EC">
              <w:rPr>
                <w:rFonts w:ascii="Franklin Gothic Book" w:hAnsi="Franklin Gothic Book"/>
                <w:spacing w:val="-4"/>
                <w:sz w:val="22"/>
                <w:szCs w:val="22"/>
              </w:rPr>
              <w:t xml:space="preserve"> včetně DPH: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886D" w14:textId="1D5EE402" w:rsidR="00FC146D" w:rsidRPr="002E71EC" w:rsidRDefault="00AD68A7" w:rsidP="002E71EC">
            <w:pPr>
              <w:pStyle w:val="Seznam"/>
              <w:suppressAutoHyphens w:val="0"/>
              <w:spacing w:before="0" w:after="360" w:line="240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iCs/>
                <w:spacing w:val="-4"/>
                <w:sz w:val="22"/>
                <w:szCs w:val="22"/>
              </w:rPr>
            </w:pPr>
            <w:r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  <w:highlight w:val="green"/>
              </w:rPr>
              <w:t>…</w:t>
            </w:r>
            <w:r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FC146D" w:rsidRPr="002E71EC">
              <w:rPr>
                <w:rFonts w:ascii="Franklin Gothic Book" w:hAnsi="Franklin Gothic Book"/>
                <w:b/>
                <w:bCs/>
                <w:spacing w:val="-4"/>
                <w:sz w:val="22"/>
                <w:szCs w:val="22"/>
              </w:rPr>
              <w:t>Kč</w:t>
            </w:r>
          </w:p>
        </w:tc>
      </w:tr>
    </w:tbl>
    <w:p w14:paraId="2DCA0142" w14:textId="0BF7EED4" w:rsidR="00814A1F" w:rsidRPr="002E71EC" w:rsidRDefault="004B1E92" w:rsidP="002E71EC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Kupní cena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je stanovena podle rozpočtu, který </w:t>
      </w:r>
      <w:proofErr w:type="gramStart"/>
      <w:r w:rsidR="00814A1F" w:rsidRPr="002E71EC">
        <w:rPr>
          <w:rFonts w:ascii="Franklin Gothic Book" w:hAnsi="Franklin Gothic Book"/>
          <w:spacing w:val="-4"/>
          <w:sz w:val="22"/>
          <w:szCs w:val="22"/>
        </w:rPr>
        <w:t>tvoří</w:t>
      </w:r>
      <w:proofErr w:type="gramEnd"/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814A1F" w:rsidRPr="002E71EC">
        <w:rPr>
          <w:rFonts w:ascii="Franklin Gothic Book" w:hAnsi="Franklin Gothic Book"/>
          <w:spacing w:val="-4"/>
          <w:sz w:val="22"/>
          <w:szCs w:val="22"/>
          <w:u w:val="single"/>
        </w:rPr>
        <w:t xml:space="preserve">přílohu č. </w:t>
      </w:r>
      <w:r w:rsidR="004D7AD7" w:rsidRPr="002E71EC">
        <w:rPr>
          <w:rFonts w:ascii="Franklin Gothic Book" w:hAnsi="Franklin Gothic Book"/>
          <w:spacing w:val="-4"/>
          <w:sz w:val="22"/>
          <w:szCs w:val="22"/>
          <w:u w:val="single"/>
        </w:rPr>
        <w:t>1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této smlouvy.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měl možnost prověřit, že rozpočet je úplný a zaručuje proto jeho úplnost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399F1605" w14:textId="368FA890" w:rsidR="00814A1F" w:rsidRPr="002E71EC" w:rsidRDefault="004B1E92" w:rsidP="002E71EC">
      <w:pPr>
        <w:pStyle w:val="Zkladntext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</w:pPr>
      <w:r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t>Kupní cena</w:t>
      </w:r>
      <w:r w:rsidR="002A20B2"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t xml:space="preserve"> </w:t>
      </w:r>
      <w:r w:rsidR="00FC146D"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t xml:space="preserve">včetně DPH může být měněna </w:t>
      </w:r>
      <w:r w:rsidR="00FC146D" w:rsidRPr="002E71EC">
        <w:rPr>
          <w:rFonts w:ascii="Franklin Gothic Book" w:hAnsi="Franklin Gothic Book"/>
          <w:color w:val="000000"/>
          <w:spacing w:val="-4"/>
          <w:sz w:val="22"/>
          <w:szCs w:val="22"/>
          <w:lang w:val="cs-CZ"/>
        </w:rPr>
        <w:t>pouze v případě změny předpisů upravujících výši daně z přidané hodnoty</w:t>
      </w:r>
      <w:r w:rsidR="00FC146D"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t>.</w:t>
      </w:r>
      <w:r w:rsidR="00312AFE"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t xml:space="preserve"> </w:t>
      </w:r>
      <w:r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t>Kupní cena</w:t>
      </w:r>
      <w:r w:rsidR="00FC146D"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t xml:space="preserve"> nesmí být měněna v souvislosti s inflací české měny, </w:t>
      </w:r>
      <w:r w:rsidR="00FC146D" w:rsidRPr="002E71EC">
        <w:rPr>
          <w:rFonts w:ascii="Franklin Gothic Book" w:hAnsi="Franklin Gothic Book"/>
          <w:bCs/>
          <w:iCs/>
          <w:color w:val="000000"/>
          <w:spacing w:val="-4"/>
          <w:sz w:val="22"/>
          <w:szCs w:val="22"/>
          <w:lang w:val="cs-CZ"/>
        </w:rPr>
        <w:lastRenderedPageBreak/>
        <w:t>hodnotou kursu české měny vůči zahraničním měnám či jinými faktory s vlivem na měnový kurs, stabilitou měny nebo cla.</w:t>
      </w:r>
    </w:p>
    <w:p w14:paraId="271C9DE0" w14:textId="77777777" w:rsidR="00FC146D" w:rsidRPr="002E71EC" w:rsidRDefault="004B1E92" w:rsidP="002E71EC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Kupní cena </w:t>
      </w:r>
      <w:r w:rsidR="00FC146D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zahrnuje</w:t>
      </w:r>
      <w:r w:rsidR="00312AFE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veškeré náklady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prodávajícího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nezbytné k řádnému, úplnému a kvalitnímu </w:t>
      </w:r>
      <w:r w:rsidRPr="002E71EC">
        <w:rPr>
          <w:rFonts w:ascii="Franklin Gothic Book" w:hAnsi="Franklin Gothic Book"/>
          <w:spacing w:val="-4"/>
          <w:sz w:val="22"/>
          <w:szCs w:val="22"/>
        </w:rPr>
        <w:t>dodání předmětu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312AFE" w:rsidRPr="002E71EC">
        <w:rPr>
          <w:rFonts w:ascii="Franklin Gothic Book" w:hAnsi="Franklin Gothic Book"/>
          <w:spacing w:val="-4"/>
          <w:sz w:val="22"/>
          <w:szCs w:val="22"/>
        </w:rPr>
        <w:t xml:space="preserve">a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veškeré ostatní náklady nebo výdaje, které souvisí s plněním závazků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prodávajícího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dle této smlouvy.</w:t>
      </w:r>
    </w:p>
    <w:p w14:paraId="0FE16EF9" w14:textId="61E7A02D" w:rsidR="00A266B4" w:rsidRPr="002E71EC" w:rsidRDefault="004B1E92" w:rsidP="002E71EC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>uhradí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prodávajícímu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t>kupní cenu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 po předání a převzetí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 bez vad a nedodělků. 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>F</w:t>
      </w:r>
      <w:r w:rsidR="00943D15" w:rsidRPr="002E71EC">
        <w:rPr>
          <w:rFonts w:ascii="Franklin Gothic Book" w:hAnsi="Franklin Gothic Book"/>
          <w:spacing w:val="-4"/>
          <w:sz w:val="22"/>
          <w:szCs w:val="22"/>
        </w:rPr>
        <w:t xml:space="preserve">akturu je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943D15" w:rsidRPr="002E71EC">
        <w:rPr>
          <w:rFonts w:ascii="Franklin Gothic Book" w:hAnsi="Franklin Gothic Book"/>
          <w:spacing w:val="-4"/>
          <w:sz w:val="22"/>
          <w:szCs w:val="22"/>
        </w:rPr>
        <w:t xml:space="preserve"> oprávněn vystavit po předání a převzetí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="00943D15" w:rsidRPr="002E71EC">
        <w:rPr>
          <w:rFonts w:ascii="Franklin Gothic Book" w:hAnsi="Franklin Gothic Book"/>
          <w:spacing w:val="-4"/>
          <w:sz w:val="22"/>
          <w:szCs w:val="22"/>
        </w:rPr>
        <w:t xml:space="preserve"> bez vad a nedodělků.</w:t>
      </w:r>
      <w:r w:rsidR="00973120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943D15" w:rsidRPr="002E71EC">
        <w:rPr>
          <w:rFonts w:ascii="Franklin Gothic Book" w:hAnsi="Franklin Gothic Book"/>
          <w:spacing w:val="-4"/>
          <w:sz w:val="22"/>
          <w:szCs w:val="22"/>
        </w:rPr>
        <w:t xml:space="preserve">Splatnost 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 xml:space="preserve">ceny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 xml:space="preserve"> účtované fakturou</w:t>
      </w:r>
      <w:r w:rsidR="00943D15" w:rsidRPr="002E71EC">
        <w:rPr>
          <w:rFonts w:ascii="Franklin Gothic Book" w:hAnsi="Franklin Gothic Book"/>
          <w:spacing w:val="-4"/>
          <w:sz w:val="22"/>
          <w:szCs w:val="22"/>
        </w:rPr>
        <w:t xml:space="preserve"> je </w:t>
      </w:r>
      <w:r w:rsidR="00AD68A7" w:rsidRPr="002E71EC">
        <w:rPr>
          <w:rFonts w:ascii="Franklin Gothic Book" w:hAnsi="Franklin Gothic Book"/>
          <w:spacing w:val="-4"/>
          <w:sz w:val="22"/>
          <w:szCs w:val="22"/>
        </w:rPr>
        <w:t>30</w:t>
      </w:r>
      <w:r w:rsidR="00943D15" w:rsidRPr="002E71EC">
        <w:rPr>
          <w:rFonts w:ascii="Franklin Gothic Book" w:hAnsi="Franklin Gothic Book"/>
          <w:spacing w:val="-4"/>
          <w:sz w:val="22"/>
          <w:szCs w:val="22"/>
        </w:rPr>
        <w:t xml:space="preserve"> dnů ode dne průkazného doručení faktury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kupujícímu</w:t>
      </w:r>
      <w:r w:rsidR="00943D15" w:rsidRPr="002E71EC">
        <w:rPr>
          <w:rFonts w:ascii="Franklin Gothic Book" w:hAnsi="Franklin Gothic Book"/>
          <w:spacing w:val="-4"/>
          <w:sz w:val="22"/>
          <w:szCs w:val="22"/>
        </w:rPr>
        <w:t>.</w:t>
      </w:r>
      <w:r w:rsidR="00A01C28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14:paraId="616D72B6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Předání a převzetí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</w:p>
    <w:p w14:paraId="3ED68A7B" w14:textId="1BD0AFD4" w:rsidR="00FC146D" w:rsidRPr="002E71EC" w:rsidRDefault="00176ED1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předá </w:t>
      </w:r>
      <w:r w:rsidRPr="002E71EC">
        <w:rPr>
          <w:rFonts w:ascii="Franklin Gothic Book" w:hAnsi="Franklin Gothic Book"/>
          <w:spacing w:val="-4"/>
          <w:sz w:val="22"/>
          <w:szCs w:val="22"/>
        </w:rPr>
        <w:t>kupujícímu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v termínu dle 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>bodu 3.1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této smlouvy</w:t>
      </w:r>
      <w:r w:rsidR="00185669" w:rsidRPr="002E71EC">
        <w:rPr>
          <w:rFonts w:ascii="Franklin Gothic Book" w:hAnsi="Franklin Gothic Book"/>
          <w:spacing w:val="-4"/>
          <w:sz w:val="22"/>
          <w:szCs w:val="22"/>
        </w:rPr>
        <w:t>, včetně veškeré dokumentace.</w:t>
      </w:r>
    </w:p>
    <w:p w14:paraId="478B6CC5" w14:textId="77777777" w:rsidR="00FC146D" w:rsidRPr="002E71EC" w:rsidRDefault="00FC146D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O průběhu</w:t>
      </w:r>
      <w:r w:rsidR="006D13F3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předání a převzetí 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vyhotoví obě smluvní strany protokol, ve kterém uvedou všechny zjištěné skutečnosti související s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 předmětem koupě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, </w:t>
      </w:r>
      <w:proofErr w:type="gramStart"/>
      <w:r w:rsidRPr="002E71EC">
        <w:rPr>
          <w:rFonts w:ascii="Franklin Gothic Book" w:hAnsi="Franklin Gothic Book"/>
          <w:spacing w:val="-4"/>
          <w:sz w:val="22"/>
          <w:szCs w:val="22"/>
        </w:rPr>
        <w:t>sepíší</w:t>
      </w:r>
      <w:proofErr w:type="gramEnd"/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zjištěné vady a popřípadě stanoví termíny pro jejich odstranění.</w:t>
      </w:r>
    </w:p>
    <w:p w14:paraId="4AD8A479" w14:textId="77777777" w:rsidR="00A266B4" w:rsidRPr="002E71EC" w:rsidRDefault="00FC146D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V případě, že 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bude při předání a převzetí vykazovat vady, které jsou podstat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softHyphen/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ného rázu nebo brání jeho řádnému užívání, má 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právo odmítnout 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převzít. V takovém případě se do protokolu sepsaného stranami uvede, že 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odmítnul převzít 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, a popíše se důvod tohoto odmítnutí. </w:t>
      </w:r>
    </w:p>
    <w:p w14:paraId="742A86CD" w14:textId="77777777" w:rsidR="00FC146D" w:rsidRPr="002E71EC" w:rsidRDefault="00176ED1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nesplní svůj závazek </w:t>
      </w:r>
      <w:r w:rsidRPr="002E71EC">
        <w:rPr>
          <w:rFonts w:ascii="Franklin Gothic Book" w:hAnsi="Franklin Gothic Book"/>
          <w:spacing w:val="-4"/>
          <w:sz w:val="22"/>
          <w:szCs w:val="22"/>
        </w:rPr>
        <w:t>odevzdat předmět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, dokud vady neodstraní a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nepředá </w:t>
      </w:r>
      <w:r w:rsidRPr="002E71EC">
        <w:rPr>
          <w:rFonts w:ascii="Franklin Gothic Book" w:hAnsi="Franklin Gothic Book"/>
          <w:spacing w:val="-4"/>
          <w:sz w:val="22"/>
          <w:szCs w:val="22"/>
        </w:rPr>
        <w:t>kupujícímu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bez vad.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 xml:space="preserve">Převzetím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 xml:space="preserve"> s vadami nevzniká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</w:t>
      </w:r>
      <w:r w:rsidRPr="002E71EC">
        <w:rPr>
          <w:rFonts w:ascii="Franklin Gothic Book" w:hAnsi="Franklin Gothic Book"/>
          <w:spacing w:val="-4"/>
          <w:sz w:val="22"/>
          <w:szCs w:val="22"/>
        </w:rPr>
        <w:softHyphen/>
        <w:t>címu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 xml:space="preserve"> právo na zaplacení </w:t>
      </w:r>
      <w:r w:rsidRPr="002E71EC">
        <w:rPr>
          <w:rFonts w:ascii="Franklin Gothic Book" w:hAnsi="Franklin Gothic Book"/>
          <w:spacing w:val="-4"/>
          <w:sz w:val="22"/>
          <w:szCs w:val="22"/>
        </w:rPr>
        <w:t>kupní ceny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1E82664D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Nebezpečí šk</w:t>
      </w:r>
      <w:r w:rsidR="00C75D5A" w:rsidRPr="002E71EC">
        <w:rPr>
          <w:rFonts w:ascii="Franklin Gothic Book" w:hAnsi="Franklin Gothic Book"/>
          <w:spacing w:val="-4"/>
          <w:sz w:val="22"/>
          <w:szCs w:val="22"/>
        </w:rPr>
        <w:t xml:space="preserve">ody, vlastnictví předmětu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koupě</w:t>
      </w:r>
    </w:p>
    <w:p w14:paraId="0B9B6D52" w14:textId="77777777" w:rsidR="00FC146D" w:rsidRPr="002E71EC" w:rsidRDefault="00176ED1" w:rsidP="002E71EC">
      <w:pPr>
        <w:pStyle w:val="Odstavecsesezname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Kupujícímu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vzniká vlastnictví k</w:t>
      </w:r>
      <w:r w:rsidRPr="002E71EC">
        <w:rPr>
          <w:rFonts w:ascii="Franklin Gothic Book" w:hAnsi="Franklin Gothic Book"/>
          <w:spacing w:val="-4"/>
          <w:sz w:val="22"/>
          <w:szCs w:val="22"/>
        </w:rPr>
        <w:t> jednotlivým součástem předmětu koupě jejich převzetím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>.</w:t>
      </w:r>
    </w:p>
    <w:p w14:paraId="64BD91FE" w14:textId="77777777" w:rsidR="00943D15" w:rsidRPr="002E71EC" w:rsidRDefault="00943D15" w:rsidP="002E71EC">
      <w:pPr>
        <w:pStyle w:val="Odstavecsesezname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trike/>
          <w:color w:val="000000"/>
          <w:spacing w:val="-4"/>
          <w:sz w:val="22"/>
          <w:szCs w:val="22"/>
        </w:rPr>
      </w:pP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Nebezpečí vzniku škody na </w:t>
      </w:r>
      <w:r w:rsidR="00176ED1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předmětu koupě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přechází na </w:t>
      </w:r>
      <w:r w:rsidR="00176ED1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kupujícího</w:t>
      </w:r>
      <w:r w:rsidR="00C13083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po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předání a převzetí </w:t>
      </w:r>
      <w:r w:rsidR="00133227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předmětu koupě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</w:t>
      </w:r>
      <w:r w:rsidR="00176ED1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kupujícím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bez vad</w:t>
      </w:r>
      <w:r w:rsidR="00936E4F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.</w:t>
      </w:r>
    </w:p>
    <w:p w14:paraId="5796A7BF" w14:textId="77777777" w:rsidR="00FC146D" w:rsidRPr="002E71EC" w:rsidRDefault="00176ED1" w:rsidP="002E71EC">
      <w:pPr>
        <w:pStyle w:val="Tabellentext"/>
        <w:keepLines w:val="0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 w:cs="Times New Roman"/>
          <w:spacing w:val="-4"/>
          <w:szCs w:val="22"/>
          <w:lang w:val="cs-CZ"/>
        </w:rPr>
      </w:pPr>
      <w:r w:rsidRPr="002E71EC">
        <w:rPr>
          <w:rFonts w:ascii="Franklin Gothic Book" w:hAnsi="Franklin Gothic Book" w:cs="Times New Roman"/>
          <w:spacing w:val="-4"/>
          <w:szCs w:val="22"/>
          <w:lang w:val="cs-CZ"/>
        </w:rPr>
        <w:t>Prodávající</w:t>
      </w:r>
      <w:r w:rsidR="00FC146D" w:rsidRPr="002E71EC">
        <w:rPr>
          <w:rFonts w:ascii="Franklin Gothic Book" w:hAnsi="Franklin Gothic Book" w:cs="Times New Roman"/>
          <w:spacing w:val="-4"/>
          <w:szCs w:val="22"/>
          <w:lang w:val="cs-CZ"/>
        </w:rPr>
        <w:t xml:space="preserve"> nese odpovědnost za jakoukoliv škodu způsobenou na </w:t>
      </w:r>
      <w:r w:rsidRPr="002E71EC">
        <w:rPr>
          <w:rFonts w:ascii="Franklin Gothic Book" w:hAnsi="Franklin Gothic Book" w:cs="Times New Roman"/>
          <w:spacing w:val="-4"/>
          <w:szCs w:val="22"/>
          <w:lang w:val="cs-CZ"/>
        </w:rPr>
        <w:t>předmětu koupě</w:t>
      </w:r>
      <w:r w:rsidR="00FC146D" w:rsidRPr="002E71EC">
        <w:rPr>
          <w:rFonts w:ascii="Franklin Gothic Book" w:hAnsi="Franklin Gothic Book" w:cs="Times New Roman"/>
          <w:spacing w:val="-4"/>
          <w:szCs w:val="22"/>
          <w:lang w:val="cs-CZ"/>
        </w:rPr>
        <w:t xml:space="preserve"> před přechodem </w:t>
      </w:r>
      <w:r w:rsidR="00D54C79" w:rsidRPr="002E71EC">
        <w:rPr>
          <w:rFonts w:ascii="Franklin Gothic Book" w:hAnsi="Franklin Gothic Book" w:cs="Times New Roman"/>
          <w:spacing w:val="-4"/>
          <w:szCs w:val="22"/>
          <w:lang w:val="cs-CZ"/>
        </w:rPr>
        <w:t xml:space="preserve">nebezpečí </w:t>
      </w:r>
      <w:r w:rsidR="00FC146D" w:rsidRPr="002E71EC">
        <w:rPr>
          <w:rFonts w:ascii="Franklin Gothic Book" w:hAnsi="Franklin Gothic Book" w:cs="Times New Roman"/>
          <w:spacing w:val="-4"/>
          <w:szCs w:val="22"/>
          <w:lang w:val="cs-CZ"/>
        </w:rPr>
        <w:t xml:space="preserve">vzniku škody na </w:t>
      </w:r>
      <w:r w:rsidRPr="002E71EC">
        <w:rPr>
          <w:rFonts w:ascii="Franklin Gothic Book" w:hAnsi="Franklin Gothic Book" w:cs="Times New Roman"/>
          <w:spacing w:val="-4"/>
          <w:szCs w:val="22"/>
          <w:lang w:val="cs-CZ"/>
        </w:rPr>
        <w:t>předmětu koupě</w:t>
      </w:r>
      <w:r w:rsidR="00FC146D" w:rsidRPr="002E71EC">
        <w:rPr>
          <w:rFonts w:ascii="Franklin Gothic Book" w:hAnsi="Franklin Gothic Book" w:cs="Times New Roman"/>
          <w:spacing w:val="-4"/>
          <w:szCs w:val="22"/>
          <w:lang w:val="cs-CZ"/>
        </w:rPr>
        <w:t xml:space="preserve"> na </w:t>
      </w:r>
      <w:r w:rsidRPr="002E71EC">
        <w:rPr>
          <w:rFonts w:ascii="Franklin Gothic Book" w:hAnsi="Franklin Gothic Book" w:cs="Times New Roman"/>
          <w:spacing w:val="-4"/>
          <w:szCs w:val="22"/>
          <w:lang w:val="cs-CZ"/>
        </w:rPr>
        <w:t>kupujícího</w:t>
      </w:r>
      <w:r w:rsidR="00FC146D" w:rsidRPr="002E71EC">
        <w:rPr>
          <w:rFonts w:ascii="Franklin Gothic Book" w:hAnsi="Franklin Gothic Book" w:cs="Times New Roman"/>
          <w:spacing w:val="-4"/>
          <w:szCs w:val="22"/>
          <w:lang w:val="cs-CZ"/>
        </w:rPr>
        <w:t>.</w:t>
      </w:r>
    </w:p>
    <w:p w14:paraId="49AE287F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Odpovědnost </w:t>
      </w:r>
      <w:r w:rsidR="00176ED1" w:rsidRPr="002E71EC">
        <w:rPr>
          <w:rFonts w:ascii="Franklin Gothic Book" w:hAnsi="Franklin Gothic Book"/>
          <w:spacing w:val="-4"/>
          <w:sz w:val="22"/>
          <w:szCs w:val="22"/>
        </w:rPr>
        <w:t>prodávajícího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za vady, záruka</w:t>
      </w:r>
    </w:p>
    <w:p w14:paraId="39546F5F" w14:textId="77777777" w:rsidR="00A266B4" w:rsidRPr="002E71EC" w:rsidRDefault="00176ED1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odpovídá za veškeré vady, které má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při převzetí </w:t>
      </w:r>
      <w:r w:rsidRPr="002E71EC">
        <w:rPr>
          <w:rFonts w:ascii="Franklin Gothic Book" w:hAnsi="Franklin Gothic Book"/>
          <w:spacing w:val="-4"/>
          <w:sz w:val="22"/>
          <w:szCs w:val="22"/>
        </w:rPr>
        <w:t>kupujícím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nebo které se vyskytnou před započetím běhu záruční lhůty, jakož i za vady, které se na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</w:t>
      </w:r>
      <w:r w:rsidRPr="002E71EC">
        <w:rPr>
          <w:rFonts w:ascii="Franklin Gothic Book" w:hAnsi="Franklin Gothic Book"/>
          <w:spacing w:val="-4"/>
          <w:sz w:val="22"/>
          <w:szCs w:val="22"/>
        </w:rPr>
        <w:softHyphen/>
        <w:t>tu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vyskytnou v záruční době. </w:t>
      </w:r>
    </w:p>
    <w:p w14:paraId="7741642D" w14:textId="201EC78A" w:rsidR="00FC146D" w:rsidRPr="002E71EC" w:rsidRDefault="00176ED1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poskytuje </w:t>
      </w:r>
      <w:r w:rsidRPr="002E71EC">
        <w:rPr>
          <w:rFonts w:ascii="Franklin Gothic Book" w:hAnsi="Franklin Gothic Book"/>
          <w:spacing w:val="-4"/>
          <w:sz w:val="22"/>
          <w:szCs w:val="22"/>
        </w:rPr>
        <w:t>kupujícímu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na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záruku za jakost, a to v délce trvání </w:t>
      </w:r>
      <w:r w:rsidR="00185669" w:rsidRPr="002E71EC">
        <w:rPr>
          <w:rFonts w:ascii="Franklin Gothic Book" w:hAnsi="Franklin Gothic Book"/>
          <w:spacing w:val="-4"/>
          <w:sz w:val="22"/>
          <w:szCs w:val="22"/>
        </w:rPr>
        <w:t>48</w:t>
      </w:r>
      <w:r w:rsidR="004D3A36" w:rsidRPr="002E71EC">
        <w:rPr>
          <w:rFonts w:ascii="Franklin Gothic Book" w:hAnsi="Franklin Gothic Book"/>
          <w:spacing w:val="-4"/>
          <w:sz w:val="22"/>
          <w:szCs w:val="22"/>
        </w:rPr>
        <w:t xml:space="preserve"> (</w:t>
      </w:r>
      <w:proofErr w:type="spellStart"/>
      <w:r w:rsidR="00185669" w:rsidRPr="002E71EC">
        <w:rPr>
          <w:rFonts w:ascii="Franklin Gothic Book" w:hAnsi="Franklin Gothic Book"/>
          <w:spacing w:val="-4"/>
          <w:sz w:val="22"/>
          <w:szCs w:val="22"/>
        </w:rPr>
        <w:t>čtyřicetosm</w:t>
      </w:r>
      <w:proofErr w:type="spellEnd"/>
      <w:r w:rsidR="004D3A36" w:rsidRPr="002E71EC">
        <w:rPr>
          <w:rFonts w:ascii="Franklin Gothic Book" w:hAnsi="Franklin Gothic Book"/>
          <w:spacing w:val="-4"/>
          <w:sz w:val="22"/>
          <w:szCs w:val="22"/>
        </w:rPr>
        <w:t>)</w:t>
      </w:r>
      <w:r w:rsidR="00FC146D" w:rsidRPr="002E71EC">
        <w:rPr>
          <w:rFonts w:ascii="Franklin Gothic Book" w:hAnsi="Franklin Gothic Book"/>
          <w:b/>
          <w:spacing w:val="-4"/>
          <w:sz w:val="22"/>
          <w:szCs w:val="22"/>
        </w:rPr>
        <w:t xml:space="preserve">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>měsíců.</w:t>
      </w:r>
    </w:p>
    <w:p w14:paraId="22AD1C4B" w14:textId="77777777" w:rsidR="004C53D9" w:rsidRPr="002E71EC" w:rsidRDefault="004C53D9" w:rsidP="002E71EC">
      <w:pPr>
        <w:pStyle w:val="Odstavecsesezname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trike/>
          <w:color w:val="000000"/>
          <w:spacing w:val="-4"/>
          <w:sz w:val="22"/>
          <w:szCs w:val="22"/>
        </w:rPr>
      </w:pP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lastRenderedPageBreak/>
        <w:t xml:space="preserve">Záruční doba počíná běžet po předání a převzetí </w:t>
      </w:r>
      <w:r w:rsidR="00176ED1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předmětu koupě kupujícím b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ez vad</w:t>
      </w:r>
      <w:r w:rsidR="00411710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.</w:t>
      </w:r>
    </w:p>
    <w:p w14:paraId="66232C28" w14:textId="3189CD87" w:rsidR="00FC146D" w:rsidRPr="002E71EC" w:rsidRDefault="00FC146D" w:rsidP="002E71EC">
      <w:pPr>
        <w:pStyle w:val="Seznam"/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Vadu na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vzniklou před 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uplynutím záruční lhůty dle předchozího odstavce se </w:t>
      </w:r>
      <w:r w:rsidR="00133227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prodávající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zavazuje odstranit </w:t>
      </w:r>
      <w:r w:rsidR="00185669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v místě kupujícího 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nejpozději ve lhůtě </w:t>
      </w:r>
      <w:r w:rsidR="00185669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7 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dnů ode dne jejího vytknutí </w:t>
      </w:r>
      <w:r w:rsidR="00133227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kupujícím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, pokud smluvní strany s ohledem na charakter vady</w:t>
      </w:r>
      <w:r w:rsidR="00854747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písemně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nedohodnou lhůtu delší. Pro případ prodlení s odstraněním vady sjednávají účastníci smluvní pokutu ve výši </w:t>
      </w:r>
      <w:r w:rsidR="00185669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5</w:t>
      </w:r>
      <w:r w:rsidR="003B67F1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00,-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Kč za každý den prodlení s odstraněním vady. Tím není dotčen nárok </w:t>
      </w:r>
      <w:r w:rsidR="00133227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kupujícího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na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náhradu škody.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se zavazuje ve sjednané lhůtě vadu odstranit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 xml:space="preserve"> i v případě, že ji neuznává. V 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dalším řízení je na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prodávajícím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, aby prokázal, že za 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>tuto vadu nenese odpovědnost. V 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případě, že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prokáže, že za vadu nenese odpovědnost, není povinen platit uvedenou smluvní pokutu, ani náhradu škody a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je povinen uhradit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prodávajícímu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ná</w:t>
      </w:r>
      <w:r w:rsidR="00D54C79" w:rsidRPr="002E71EC">
        <w:rPr>
          <w:rFonts w:ascii="Franklin Gothic Book" w:hAnsi="Franklin Gothic Book"/>
          <w:spacing w:val="-4"/>
          <w:sz w:val="22"/>
          <w:szCs w:val="22"/>
        </w:rPr>
        <w:t>klady spojené s 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odstraněním takovéto vady. Pokud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neodstraní písemně vytčené vady včas, je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ku</w:t>
      </w:r>
      <w:r w:rsidR="00D54C79" w:rsidRPr="002E71EC">
        <w:rPr>
          <w:rFonts w:ascii="Franklin Gothic Book" w:hAnsi="Franklin Gothic Book"/>
          <w:spacing w:val="-4"/>
          <w:sz w:val="22"/>
          <w:szCs w:val="22"/>
        </w:rPr>
        <w:softHyphen/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oprávněn zajistit si odstranění vytčené vady u jiné způsobilé osoby a má právo požadovat po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prodávajícím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vzniklé náklady na odstranění vady</w:t>
      </w:r>
      <w:r w:rsidR="00D54C79" w:rsidRPr="002E71EC">
        <w:rPr>
          <w:rFonts w:ascii="Franklin Gothic Book" w:hAnsi="Franklin Gothic Book"/>
          <w:spacing w:val="-4"/>
          <w:sz w:val="22"/>
          <w:szCs w:val="22"/>
        </w:rPr>
        <w:t>, smluvní pokutu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a náhradu škody.</w:t>
      </w:r>
    </w:p>
    <w:p w14:paraId="6E61DC3C" w14:textId="77777777" w:rsidR="00A266B4" w:rsidRPr="002E71EC" w:rsidRDefault="00A266B4" w:rsidP="002E71EC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Vytknutí vady je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oprávněn učinit kdykoli v průběhu trvání záruky za jakost.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tedy není povinen vytknout vad</w:t>
      </w:r>
      <w:r w:rsidR="00240DCE" w:rsidRPr="002E71EC">
        <w:rPr>
          <w:rFonts w:ascii="Franklin Gothic Book" w:hAnsi="Franklin Gothic Book"/>
          <w:spacing w:val="-4"/>
          <w:sz w:val="22"/>
          <w:szCs w:val="22"/>
        </w:rPr>
        <w:t>u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="00814A1F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240DCE" w:rsidRPr="002E71EC">
        <w:rPr>
          <w:rFonts w:ascii="Franklin Gothic Book" w:hAnsi="Franklin Gothic Book"/>
          <w:spacing w:val="-4"/>
          <w:sz w:val="22"/>
          <w:szCs w:val="22"/>
        </w:rPr>
        <w:t>bez zbytečného odkladu poté, co ji mohl při dostatečné péči zjistit, ale je tak oprávněn učinit kdykoli v průběhu doby záruky za jakost.</w:t>
      </w:r>
    </w:p>
    <w:p w14:paraId="3B4AE49B" w14:textId="469ECA77" w:rsidR="00424A20" w:rsidRPr="002E71EC" w:rsidRDefault="00FC146D" w:rsidP="002E71EC">
      <w:pPr>
        <w:numPr>
          <w:ilvl w:val="1"/>
          <w:numId w:val="4"/>
        </w:numPr>
        <w:suppressAutoHyphens w:val="0"/>
        <w:autoSpaceDE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Vytknutí vady je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oprávněn učinit jakýmkoliv způsobem, který zachytí písemný záznam o tomto úkonu (např. </w:t>
      </w:r>
      <w:r w:rsidR="00185669" w:rsidRPr="002E71EC">
        <w:rPr>
          <w:rFonts w:ascii="Franklin Gothic Book" w:hAnsi="Franklin Gothic Book"/>
          <w:spacing w:val="-4"/>
          <w:sz w:val="22"/>
          <w:szCs w:val="22"/>
        </w:rPr>
        <w:t>e-mail</w:t>
      </w:r>
      <w:r w:rsidRPr="002E71EC">
        <w:rPr>
          <w:rFonts w:ascii="Franklin Gothic Book" w:hAnsi="Franklin Gothic Book"/>
          <w:spacing w:val="-4"/>
          <w:sz w:val="22"/>
          <w:szCs w:val="22"/>
        </w:rPr>
        <w:t>).</w:t>
      </w:r>
    </w:p>
    <w:p w14:paraId="4330DD0F" w14:textId="77777777" w:rsidR="00FC146D" w:rsidRPr="002E71EC" w:rsidRDefault="00D54C79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Vlastnosti předmětu koupě</w:t>
      </w:r>
    </w:p>
    <w:p w14:paraId="449D5E9E" w14:textId="77777777" w:rsidR="00FC146D" w:rsidRPr="002E71EC" w:rsidRDefault="00176ED1" w:rsidP="002E71EC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Předmět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musí ve všech ohledech splňovat požadavky stanovené touto smlouvou.</w:t>
      </w:r>
    </w:p>
    <w:p w14:paraId="6443A8E4" w14:textId="77777777" w:rsidR="00FC146D" w:rsidRPr="002E71EC" w:rsidRDefault="00176ED1" w:rsidP="002E71EC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iCs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Vlastnosti předmětu koupě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musí vyhovovat právním </w:t>
      </w:r>
      <w:r w:rsidR="00A266B4" w:rsidRPr="002E71EC">
        <w:rPr>
          <w:rFonts w:ascii="Franklin Gothic Book" w:hAnsi="Franklin Gothic Book"/>
          <w:spacing w:val="-4"/>
          <w:sz w:val="22"/>
          <w:szCs w:val="22"/>
        </w:rPr>
        <w:t xml:space="preserve">předpisům 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a technickým normám platným v České republice. </w:t>
      </w:r>
      <w:r w:rsidR="00FC146D" w:rsidRPr="002E71EC">
        <w:rPr>
          <w:rFonts w:ascii="Franklin Gothic Book" w:hAnsi="Franklin Gothic Book"/>
          <w:bCs/>
          <w:iCs/>
          <w:spacing w:val="-4"/>
          <w:sz w:val="22"/>
          <w:szCs w:val="22"/>
        </w:rPr>
        <w:t>Veškeré použité materiály musí být schváleny pro použití v České republice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. </w:t>
      </w:r>
      <w:r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 bude při uplatňování norem postupovat jednotně na celém </w:t>
      </w:r>
      <w:r w:rsidRPr="002E71EC">
        <w:rPr>
          <w:rFonts w:ascii="Franklin Gothic Book" w:hAnsi="Franklin Gothic Book"/>
          <w:spacing w:val="-4"/>
          <w:sz w:val="22"/>
          <w:szCs w:val="22"/>
        </w:rPr>
        <w:t>předmětu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</w:rPr>
        <w:t xml:space="preserve">. </w:t>
      </w:r>
    </w:p>
    <w:p w14:paraId="12B31656" w14:textId="2DE19554" w:rsidR="00FC146D" w:rsidRPr="002E71EC" w:rsidRDefault="00FC146D" w:rsidP="002E71EC">
      <w:pPr>
        <w:pStyle w:val="Zkladntext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  <w:lang w:val="cs-CZ"/>
        </w:rPr>
      </w:pPr>
      <w:r w:rsidRPr="002E71EC">
        <w:rPr>
          <w:rFonts w:ascii="Franklin Gothic Book" w:hAnsi="Franklin Gothic Book"/>
          <w:bCs/>
          <w:iCs/>
          <w:spacing w:val="-4"/>
          <w:sz w:val="22"/>
          <w:szCs w:val="22"/>
          <w:lang w:val="cs-CZ"/>
        </w:rPr>
        <w:t>Veškeré použité materiály musí být použity jako nové a musí mít 1. jakostní třídu</w:t>
      </w:r>
      <w:r w:rsidR="00185669" w:rsidRPr="002E71EC">
        <w:rPr>
          <w:rFonts w:ascii="Franklin Gothic Book" w:hAnsi="Franklin Gothic Book"/>
          <w:bCs/>
          <w:iCs/>
          <w:spacing w:val="-4"/>
          <w:sz w:val="22"/>
          <w:szCs w:val="22"/>
          <w:lang w:val="cs-CZ"/>
        </w:rPr>
        <w:t>.</w:t>
      </w:r>
    </w:p>
    <w:p w14:paraId="7B6C9D1B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Důsledky porušení povinností smluvních stran</w:t>
      </w:r>
    </w:p>
    <w:p w14:paraId="10D41A09" w14:textId="6C0751BF" w:rsidR="00FC146D" w:rsidRPr="002E71EC" w:rsidRDefault="00FC146D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spacing w:val="-4"/>
          <w:sz w:val="22"/>
          <w:szCs w:val="22"/>
        </w:rPr>
      </w:pP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Pro případ, že </w:t>
      </w:r>
      <w:r w:rsidR="00D54C79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se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</w:rPr>
        <w:t>prodávající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</w:t>
      </w:r>
      <w:r w:rsidR="00D54C79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dostane do 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prodlení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s odevzdáním a 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předáním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</w:rPr>
        <w:t>předmětu koupě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v termínu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dle bodu 3.1 této smlouvy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, </w:t>
      </w:r>
      <w:r w:rsidR="00D54C79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je prodávající povinen zaplatit kupujícímu 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>smluvní pokut</w:t>
      </w:r>
      <w:r w:rsidR="00D54C79" w:rsidRPr="002E71EC">
        <w:rPr>
          <w:rFonts w:ascii="Franklin Gothic Book" w:hAnsi="Franklin Gothic Book"/>
          <w:bCs/>
          <w:spacing w:val="-4"/>
          <w:sz w:val="22"/>
          <w:szCs w:val="22"/>
        </w:rPr>
        <w:t>u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ve výši </w:t>
      </w:r>
      <w:r w:rsidR="00185669" w:rsidRPr="002E71EC">
        <w:rPr>
          <w:rFonts w:ascii="Franklin Gothic Book" w:hAnsi="Franklin Gothic Book"/>
          <w:bCs/>
          <w:spacing w:val="-4"/>
          <w:sz w:val="22"/>
          <w:szCs w:val="22"/>
        </w:rPr>
        <w:t>5</w:t>
      </w:r>
      <w:r w:rsidR="00027414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.000,- Kč za každý započatý den prodlení, a to až do celkové výše </w:t>
      </w:r>
      <w:proofErr w:type="gramStart"/>
      <w:r w:rsidR="00185669" w:rsidRPr="002E71EC">
        <w:rPr>
          <w:rFonts w:ascii="Franklin Gothic Book" w:hAnsi="Franklin Gothic Book"/>
          <w:bCs/>
          <w:spacing w:val="-4"/>
          <w:sz w:val="22"/>
          <w:szCs w:val="22"/>
        </w:rPr>
        <w:t>500</w:t>
      </w:r>
      <w:r w:rsidR="00027414" w:rsidRPr="002E71EC">
        <w:rPr>
          <w:rFonts w:ascii="Franklin Gothic Book" w:hAnsi="Franklin Gothic Book"/>
          <w:bCs/>
          <w:spacing w:val="-4"/>
          <w:sz w:val="22"/>
          <w:szCs w:val="22"/>
        </w:rPr>
        <w:t>.000,-</w:t>
      </w:r>
      <w:proofErr w:type="gramEnd"/>
      <w:r w:rsidR="00027414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Kč.</w:t>
      </w:r>
    </w:p>
    <w:p w14:paraId="33F77D3F" w14:textId="77777777" w:rsidR="00FC146D" w:rsidRPr="002E71EC" w:rsidRDefault="00133227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bCs/>
          <w:spacing w:val="-4"/>
          <w:sz w:val="22"/>
          <w:szCs w:val="22"/>
        </w:rPr>
      </w:pPr>
      <w:r w:rsidRPr="002E71EC">
        <w:rPr>
          <w:rFonts w:ascii="Franklin Gothic Book" w:hAnsi="Franklin Gothic Book"/>
          <w:bCs/>
          <w:spacing w:val="-4"/>
          <w:sz w:val="22"/>
          <w:szCs w:val="22"/>
        </w:rPr>
        <w:t>Prodávající</w:t>
      </w:r>
      <w:r w:rsidR="00FC146D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</w:t>
      </w:r>
      <w:r w:rsidR="00D54C79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je </w:t>
      </w:r>
      <w:r w:rsidR="00FC146D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povinen zaplatit </w:t>
      </w:r>
      <w:r w:rsidR="00D54C79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kupujícímu </w:t>
      </w:r>
      <w:r w:rsidR="00FC146D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za podstatné porušení jiných svých povinností (není-li v této smlouvě stanoveno jinak) smluvní pokutu ve výši </w:t>
      </w:r>
      <w:proofErr w:type="gramStart"/>
      <w:r w:rsidRPr="002E71EC">
        <w:rPr>
          <w:rFonts w:ascii="Franklin Gothic Book" w:hAnsi="Franklin Gothic Book"/>
          <w:bCs/>
          <w:spacing w:val="-4"/>
          <w:sz w:val="22"/>
          <w:szCs w:val="22"/>
        </w:rPr>
        <w:t>1</w:t>
      </w:r>
      <w:r w:rsidR="00027414" w:rsidRPr="002E71EC">
        <w:rPr>
          <w:rFonts w:ascii="Franklin Gothic Book" w:hAnsi="Franklin Gothic Book"/>
          <w:bCs/>
          <w:spacing w:val="-4"/>
          <w:sz w:val="22"/>
          <w:szCs w:val="22"/>
        </w:rPr>
        <w:t>.000,-</w:t>
      </w:r>
      <w:proofErr w:type="gramEnd"/>
      <w:r w:rsidR="00027414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Kč</w:t>
      </w:r>
      <w:r w:rsidR="00FC146D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za každý jednotlivý případ takového porušení.</w:t>
      </w:r>
    </w:p>
    <w:p w14:paraId="388CB9A5" w14:textId="77777777" w:rsidR="00FC146D" w:rsidRPr="002E71EC" w:rsidRDefault="00FC146D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bCs/>
          <w:spacing w:val="-4"/>
          <w:sz w:val="22"/>
          <w:szCs w:val="22"/>
        </w:rPr>
        <w:t>Ujednáními o smluvních pokutách nejsou dotčena práva na náhradu škody.</w:t>
      </w:r>
      <w:r w:rsidR="00DC1FA9"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</w:t>
      </w:r>
      <w:r w:rsidR="00312AFE" w:rsidRPr="002E71EC">
        <w:rPr>
          <w:rFonts w:ascii="Franklin Gothic Book" w:hAnsi="Franklin Gothic Book"/>
          <w:spacing w:val="-4"/>
          <w:sz w:val="22"/>
          <w:szCs w:val="22"/>
        </w:rPr>
        <w:t>Práva (nároky) na zaplacení smluvních pokut dle této smlouvy jsou splatné 14. dnem od jejich vzniku.</w:t>
      </w:r>
      <w:r w:rsidR="00DC1FA9"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má právo započíst svoji peněžitou pohledávku za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</w:rPr>
        <w:t>prodávajícím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dle této smlouvy vůči kterékoliv splatné pohledávce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</w:rPr>
        <w:t>prodávajícího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 xml:space="preserve"> za </w:t>
      </w:r>
      <w:r w:rsidR="00133227" w:rsidRPr="002E71EC">
        <w:rPr>
          <w:rFonts w:ascii="Franklin Gothic Book" w:hAnsi="Franklin Gothic Book"/>
          <w:bCs/>
          <w:spacing w:val="-4"/>
          <w:sz w:val="22"/>
          <w:szCs w:val="22"/>
        </w:rPr>
        <w:t>kupujícím</w:t>
      </w:r>
      <w:r w:rsidRPr="002E71EC">
        <w:rPr>
          <w:rFonts w:ascii="Franklin Gothic Book" w:hAnsi="Franklin Gothic Book"/>
          <w:bCs/>
          <w:spacing w:val="-4"/>
          <w:sz w:val="22"/>
          <w:szCs w:val="22"/>
        </w:rPr>
        <w:t>.</w:t>
      </w:r>
    </w:p>
    <w:p w14:paraId="09BACE07" w14:textId="77777777" w:rsidR="001E3F05" w:rsidRPr="002E71EC" w:rsidRDefault="001E3F05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Nesplní-li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svou povinnost podle této smlouvy, může i před odstoupením o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d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smlouvy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kupující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splnit danou povinnost na náklady </w:t>
      </w:r>
      <w:r w:rsidR="00133227" w:rsidRPr="002E71EC">
        <w:rPr>
          <w:rFonts w:ascii="Franklin Gothic Book" w:hAnsi="Franklin Gothic Book"/>
          <w:spacing w:val="-4"/>
          <w:sz w:val="22"/>
          <w:szCs w:val="22"/>
        </w:rPr>
        <w:t>prodávajícího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sám nebo i s využitím třetí osoby.</w:t>
      </w:r>
    </w:p>
    <w:p w14:paraId="5E7EA946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lastRenderedPageBreak/>
        <w:t>Právo na odstoupení od smlouvy</w:t>
      </w:r>
    </w:p>
    <w:p w14:paraId="3C30CE41" w14:textId="77777777" w:rsidR="00FC146D" w:rsidRPr="002E71EC" w:rsidRDefault="00176ED1" w:rsidP="002E71EC">
      <w:pPr>
        <w:pStyle w:val="Zkladntext"/>
        <w:numPr>
          <w:ilvl w:val="1"/>
          <w:numId w:val="4"/>
        </w:numPr>
        <w:tabs>
          <w:tab w:val="left" w:pos="426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  <w:lang w:val="cs-CZ"/>
        </w:rPr>
      </w:pP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Kupující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má právo na odstoupení od této smlouvy v případech stanovených právním</w:t>
      </w:r>
      <w:r w:rsidR="00DC1FA9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i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</w:t>
      </w:r>
      <w:r w:rsidR="00DC1FA9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předpisy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.</w:t>
      </w:r>
    </w:p>
    <w:p w14:paraId="376555B3" w14:textId="3D333EDD" w:rsidR="00FC146D" w:rsidRPr="002E71EC" w:rsidRDefault="00176ED1" w:rsidP="002E71EC">
      <w:pPr>
        <w:pStyle w:val="Zkladntext"/>
        <w:numPr>
          <w:ilvl w:val="1"/>
          <w:numId w:val="4"/>
        </w:numPr>
        <w:tabs>
          <w:tab w:val="left" w:pos="426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  <w:lang w:val="cs-CZ"/>
        </w:rPr>
      </w:pP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Kupující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má právo na odstoupení od této smlouvy rovněž v případě prodlení </w:t>
      </w: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prodávajícího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</w:t>
      </w:r>
      <w:proofErr w:type="gramStart"/>
      <w:r w:rsidR="00DC1FA9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s  předáním</w:t>
      </w:r>
      <w:proofErr w:type="gramEnd"/>
      <w:r w:rsidR="00DC1FA9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předmětu koupě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o více jak </w:t>
      </w:r>
      <w:r w:rsidR="004D7AD7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100 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dní. Odstoupením od smlouvy není dotčeno právo </w:t>
      </w: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kupujícího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na náhradu škody a zaplacení smluvních pokut.</w:t>
      </w:r>
    </w:p>
    <w:p w14:paraId="459595CF" w14:textId="77777777" w:rsidR="00FC146D" w:rsidRPr="002E71EC" w:rsidRDefault="00176ED1" w:rsidP="002E71EC">
      <w:pPr>
        <w:pStyle w:val="Zkladntext"/>
        <w:numPr>
          <w:ilvl w:val="1"/>
          <w:numId w:val="4"/>
        </w:numPr>
        <w:tabs>
          <w:tab w:val="left" w:pos="426"/>
        </w:tabs>
        <w:suppressAutoHyphens w:val="0"/>
        <w:spacing w:before="0" w:after="360" w:line="240" w:lineRule="auto"/>
        <w:rPr>
          <w:rFonts w:ascii="Franklin Gothic Book" w:hAnsi="Franklin Gothic Book"/>
          <w:bCs/>
          <w:spacing w:val="-4"/>
          <w:sz w:val="22"/>
          <w:szCs w:val="22"/>
          <w:lang w:val="cs-CZ"/>
        </w:rPr>
      </w:pP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má právo na odstoupení od této smlouvy v případech stanovených </w:t>
      </w:r>
      <w:r w:rsidR="00DC1FA9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právními předpisy.</w:t>
      </w:r>
      <w:r w:rsidR="00C75D5A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Prodávající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má právo na odstoupení od této smlouvy rovněž v případě, kdy bude </w:t>
      </w:r>
      <w:r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>kupující</w:t>
      </w:r>
      <w:r w:rsidR="00FC146D" w:rsidRPr="002E71EC">
        <w:rPr>
          <w:rFonts w:ascii="Franklin Gothic Book" w:hAnsi="Franklin Gothic Book"/>
          <w:spacing w:val="-4"/>
          <w:sz w:val="22"/>
          <w:szCs w:val="22"/>
          <w:lang w:val="cs-CZ"/>
        </w:rPr>
        <w:t xml:space="preserve"> v prodlení s úhradou faktur delším než 120 dní.</w:t>
      </w:r>
    </w:p>
    <w:p w14:paraId="16A1019D" w14:textId="77777777" w:rsidR="00FC146D" w:rsidRPr="002E71EC" w:rsidRDefault="00FC146D" w:rsidP="002E71EC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Závěrečná ustanovení</w:t>
      </w:r>
    </w:p>
    <w:p w14:paraId="41519475" w14:textId="77777777" w:rsidR="004D7AD7" w:rsidRPr="002E71EC" w:rsidRDefault="004D7AD7" w:rsidP="002E71EC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Tato smlouva nabývá platnosti dnem jejího podpisu smluvními stranami.</w:t>
      </w:r>
    </w:p>
    <w:p w14:paraId="71B91C60" w14:textId="3B8BDAB5" w:rsidR="004D7AD7" w:rsidRPr="002E71EC" w:rsidRDefault="004D7AD7" w:rsidP="002E71EC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Tato smlouva nabývá účinnosti dnem jejího uveřejnění prostřednictvím Registru smluv. Toto uveřejnění zajistí bez zbytečného odkladu po podpisu této smlouvy kupující.</w:t>
      </w:r>
    </w:p>
    <w:p w14:paraId="658280D7" w14:textId="13382B30" w:rsidR="004D7AD7" w:rsidRPr="002E71EC" w:rsidRDefault="004D7AD7" w:rsidP="002E71EC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Prodávající bere na vědomí, že ve smyslu ustanovení § 2 písm. e) zákona č. 320/2001 Sb., o finanční kontrole ve veřejné správě je osobou povinnou spolupůsobit při výkonu finanční kontroly. Prodávající se zavazuje poskytnout v souladu s citovaným zákonem subjektům provádějícím audit a kontrolu všechny nezbytné informace týkající se jeho činností spojených s předmětem této smlouvy.</w:t>
      </w:r>
    </w:p>
    <w:p w14:paraId="5A959C95" w14:textId="65DB5FBE" w:rsidR="004D7AD7" w:rsidRPr="002E71EC" w:rsidRDefault="004D7AD7" w:rsidP="002E71EC">
      <w:pPr>
        <w:pStyle w:val="Seznam"/>
        <w:numPr>
          <w:ilvl w:val="1"/>
          <w:numId w:val="4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Tato smlouva je vyhotovena ve dvou (2) stejnopisech v českém jazyce. Všechny stejnopisy mají účinky originálních vyhotovení. Jedno vyhotovení </w:t>
      </w:r>
      <w:proofErr w:type="gramStart"/>
      <w:r w:rsidRPr="002E71EC">
        <w:rPr>
          <w:rFonts w:ascii="Franklin Gothic Book" w:hAnsi="Franklin Gothic Book"/>
          <w:spacing w:val="-4"/>
          <w:sz w:val="22"/>
          <w:szCs w:val="22"/>
        </w:rPr>
        <w:t>obdrží</w:t>
      </w:r>
      <w:proofErr w:type="gramEnd"/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kupující a jedno prodávající.</w:t>
      </w:r>
    </w:p>
    <w:p w14:paraId="75BE6605" w14:textId="77777777" w:rsidR="004D7AD7" w:rsidRPr="002E71EC" w:rsidRDefault="004D7AD7" w:rsidP="002E71EC">
      <w:pPr>
        <w:tabs>
          <w:tab w:val="left" w:pos="5670"/>
        </w:tabs>
        <w:suppressAutoHyphens w:val="0"/>
        <w:spacing w:before="0" w:after="360" w:line="240" w:lineRule="auto"/>
        <w:rPr>
          <w:rFonts w:ascii="Franklin Gothic Book" w:hAnsi="Franklin Gothic Book" w:cs="Arial"/>
          <w:spacing w:val="-4"/>
          <w:sz w:val="22"/>
          <w:szCs w:val="22"/>
          <w:u w:val="single"/>
        </w:rPr>
      </w:pPr>
      <w:r w:rsidRPr="002E71EC">
        <w:rPr>
          <w:rFonts w:ascii="Franklin Gothic Book" w:hAnsi="Franklin Gothic Book" w:cs="Arial"/>
          <w:spacing w:val="-4"/>
          <w:sz w:val="22"/>
          <w:szCs w:val="22"/>
          <w:u w:val="single"/>
        </w:rPr>
        <w:t>Přílohy:</w:t>
      </w:r>
    </w:p>
    <w:p w14:paraId="166412A2" w14:textId="1B0152AC" w:rsidR="004D7AD7" w:rsidRPr="002E71EC" w:rsidRDefault="004D7AD7" w:rsidP="002E71EC">
      <w:pPr>
        <w:tabs>
          <w:tab w:val="left" w:pos="1985"/>
          <w:tab w:val="left" w:pos="5670"/>
        </w:tabs>
        <w:suppressAutoHyphens w:val="0"/>
        <w:spacing w:before="0" w:after="360" w:line="240" w:lineRule="auto"/>
        <w:ind w:left="709"/>
        <w:rPr>
          <w:rFonts w:ascii="Franklin Gothic Book" w:hAnsi="Franklin Gothic Book" w:cs="Arial"/>
          <w:spacing w:val="-4"/>
          <w:sz w:val="22"/>
          <w:szCs w:val="22"/>
        </w:rPr>
      </w:pPr>
      <w:r w:rsidRPr="002E71EC">
        <w:rPr>
          <w:rFonts w:ascii="Franklin Gothic Book" w:hAnsi="Franklin Gothic Book" w:cs="Arial"/>
          <w:spacing w:val="-4"/>
          <w:sz w:val="22"/>
          <w:szCs w:val="22"/>
        </w:rPr>
        <w:t xml:space="preserve">Příloha č. 1 </w:t>
      </w:r>
      <w:r w:rsidRPr="002E71EC">
        <w:rPr>
          <w:rFonts w:ascii="Franklin Gothic Book" w:hAnsi="Franklin Gothic Book" w:cs="Arial"/>
          <w:spacing w:val="-4"/>
          <w:sz w:val="22"/>
          <w:szCs w:val="22"/>
        </w:rPr>
        <w:tab/>
        <w:t>Rozpočet</w:t>
      </w:r>
    </w:p>
    <w:p w14:paraId="60E02128" w14:textId="095CDD55" w:rsidR="004D7AD7" w:rsidRPr="002E71EC" w:rsidRDefault="004D7AD7" w:rsidP="002E71EC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V Ústí nad Labem dne _________</w:t>
      </w:r>
      <w:r w:rsidRPr="002E71EC">
        <w:rPr>
          <w:rFonts w:ascii="Franklin Gothic Book" w:hAnsi="Franklin Gothic Book"/>
          <w:spacing w:val="-4"/>
          <w:sz w:val="22"/>
          <w:szCs w:val="22"/>
        </w:rPr>
        <w:tab/>
        <w:t>V </w:t>
      </w:r>
      <w:r w:rsidRPr="002E71EC">
        <w:rPr>
          <w:rFonts w:ascii="Franklin Gothic Book" w:hAnsi="Franklin Gothic Book"/>
          <w:spacing w:val="-4"/>
          <w:sz w:val="22"/>
          <w:szCs w:val="22"/>
          <w:highlight w:val="green"/>
        </w:rPr>
        <w:t>…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dne </w:t>
      </w:r>
      <w:r w:rsidRPr="002E71EC">
        <w:rPr>
          <w:rFonts w:ascii="Franklin Gothic Book" w:hAnsi="Franklin Gothic Book"/>
          <w:spacing w:val="-4"/>
          <w:sz w:val="22"/>
          <w:szCs w:val="22"/>
          <w:highlight w:val="green"/>
        </w:rPr>
        <w:t>…</w:t>
      </w:r>
    </w:p>
    <w:p w14:paraId="4A5C35BB" w14:textId="77777777" w:rsidR="00281613" w:rsidRPr="002E71EC" w:rsidRDefault="00281613" w:rsidP="002E71EC">
      <w:pPr>
        <w:keepNext/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</w:p>
    <w:p w14:paraId="4817E035" w14:textId="3E1EC271" w:rsidR="004D7AD7" w:rsidRPr="002E71EC" w:rsidRDefault="004D7AD7" w:rsidP="002E71EC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________________________</w:t>
      </w:r>
      <w:r w:rsidRPr="002E71EC">
        <w:rPr>
          <w:rFonts w:ascii="Franklin Gothic Book" w:hAnsi="Franklin Gothic Book"/>
          <w:spacing w:val="-4"/>
          <w:sz w:val="22"/>
          <w:szCs w:val="22"/>
        </w:rPr>
        <w:tab/>
        <w:t>________________________</w:t>
      </w:r>
      <w:r w:rsidRPr="002E71EC">
        <w:rPr>
          <w:rFonts w:ascii="Franklin Gothic Book" w:hAnsi="Franklin Gothic Book"/>
          <w:spacing w:val="-4"/>
          <w:sz w:val="22"/>
          <w:szCs w:val="22"/>
        </w:rPr>
        <w:tab/>
      </w:r>
      <w:r w:rsidR="002E71EC" w:rsidRPr="002E71EC">
        <w:rPr>
          <w:rFonts w:ascii="Franklin Gothic Book" w:hAnsi="Franklin Gothic Book"/>
          <w:spacing w:val="-4"/>
          <w:sz w:val="22"/>
          <w:szCs w:val="22"/>
        </w:rPr>
        <w:br/>
      </w:r>
      <w:r w:rsidRPr="002E71EC">
        <w:rPr>
          <w:rFonts w:ascii="Franklin Gothic Book" w:hAnsi="Franklin Gothic Book"/>
          <w:b/>
          <w:spacing w:val="-4"/>
          <w:sz w:val="22"/>
          <w:szCs w:val="22"/>
        </w:rPr>
        <w:t>Dopravní podnik města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ab/>
      </w:r>
      <w:r w:rsidRPr="002E71EC">
        <w:rPr>
          <w:rFonts w:ascii="Franklin Gothic Book" w:hAnsi="Franklin Gothic Book"/>
          <w:b/>
          <w:color w:val="000000"/>
          <w:spacing w:val="-4"/>
          <w:sz w:val="22"/>
          <w:szCs w:val="22"/>
          <w:highlight w:val="green"/>
        </w:rPr>
        <w:t>… [obchodní firma/jméno prodávajícího]</w:t>
      </w:r>
      <w:r w:rsidR="002E71EC" w:rsidRPr="002E71EC"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  <w:br/>
      </w:r>
      <w:r w:rsidRPr="002E71EC">
        <w:rPr>
          <w:rFonts w:ascii="Franklin Gothic Book" w:hAnsi="Franklin Gothic Book"/>
          <w:b/>
          <w:spacing w:val="-4"/>
          <w:sz w:val="22"/>
          <w:szCs w:val="22"/>
        </w:rPr>
        <w:t>Ústí nad Labem a.s.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tab/>
      </w:r>
      <w:r w:rsidR="002E71EC" w:rsidRPr="002E71EC">
        <w:rPr>
          <w:rFonts w:ascii="Franklin Gothic Book" w:hAnsi="Franklin Gothic Book"/>
          <w:b/>
          <w:bCs/>
          <w:color w:val="000000"/>
          <w:spacing w:val="-4"/>
          <w:sz w:val="22"/>
          <w:szCs w:val="22"/>
        </w:rPr>
        <w:br/>
      </w:r>
      <w:r w:rsidR="00281613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Bc. Martin Prachař</w:t>
      </w:r>
      <w:r w:rsidRPr="002E71EC">
        <w:rPr>
          <w:rFonts w:ascii="Franklin Gothic Book" w:hAnsi="Franklin Gothic Book"/>
          <w:spacing w:val="-4"/>
          <w:sz w:val="22"/>
          <w:szCs w:val="22"/>
        </w:rPr>
        <w:tab/>
      </w:r>
      <w:r w:rsidRPr="002E71EC">
        <w:rPr>
          <w:rFonts w:ascii="Franklin Gothic Book" w:hAnsi="Franklin Gothic Book"/>
          <w:spacing w:val="-4"/>
          <w:sz w:val="22"/>
          <w:szCs w:val="22"/>
          <w:highlight w:val="green"/>
        </w:rPr>
        <w:t>… [jméno a funkce zástupce]</w:t>
      </w:r>
      <w:r w:rsidRPr="002E71EC">
        <w:rPr>
          <w:rFonts w:ascii="Franklin Gothic Book" w:hAnsi="Franklin Gothic Book"/>
          <w:spacing w:val="-4"/>
          <w:sz w:val="22"/>
          <w:szCs w:val="22"/>
        </w:rPr>
        <w:br/>
      </w:r>
      <w:r w:rsidR="00281613"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předseda představenstva</w:t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ab/>
      </w:r>
    </w:p>
    <w:p w14:paraId="2F07031F" w14:textId="77777777" w:rsidR="00281613" w:rsidRPr="002E71EC" w:rsidRDefault="00281613" w:rsidP="002E71EC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</w:p>
    <w:p w14:paraId="42438531" w14:textId="7D7F47CD" w:rsidR="000449C5" w:rsidRPr="002E71EC" w:rsidRDefault="00281613" w:rsidP="002E71EC">
      <w:pPr>
        <w:keepNext/>
        <w:tabs>
          <w:tab w:val="left" w:pos="5103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pacing w:val="-4"/>
          <w:sz w:val="22"/>
          <w:szCs w:val="22"/>
        </w:rPr>
      </w:pPr>
      <w:r w:rsidRPr="002E71EC">
        <w:rPr>
          <w:rFonts w:ascii="Franklin Gothic Book" w:hAnsi="Franklin Gothic Book"/>
          <w:spacing w:val="-4"/>
          <w:sz w:val="22"/>
          <w:szCs w:val="22"/>
        </w:rPr>
        <w:t>________________________</w:t>
      </w:r>
      <w:r w:rsidR="002E71EC" w:rsidRPr="002E71EC">
        <w:rPr>
          <w:rFonts w:ascii="Franklin Gothic Book" w:hAnsi="Franklin Gothic Book"/>
          <w:spacing w:val="-4"/>
          <w:sz w:val="22"/>
          <w:szCs w:val="22"/>
        </w:rPr>
        <w:br/>
      </w:r>
      <w:r w:rsidRPr="002E71EC">
        <w:rPr>
          <w:rFonts w:ascii="Franklin Gothic Book" w:hAnsi="Franklin Gothic Book"/>
          <w:b/>
          <w:spacing w:val="-4"/>
          <w:sz w:val="22"/>
          <w:szCs w:val="22"/>
        </w:rPr>
        <w:t>Dopravní podnik města</w:t>
      </w:r>
      <w:r w:rsidR="002E71EC" w:rsidRPr="002E71EC">
        <w:rPr>
          <w:rFonts w:ascii="Franklin Gothic Book" w:hAnsi="Franklin Gothic Book"/>
          <w:spacing w:val="-4"/>
          <w:sz w:val="22"/>
          <w:szCs w:val="22"/>
        </w:rPr>
        <w:br/>
      </w:r>
      <w:r w:rsidRPr="002E71EC">
        <w:rPr>
          <w:rFonts w:ascii="Franklin Gothic Book" w:hAnsi="Franklin Gothic Book"/>
          <w:b/>
          <w:spacing w:val="-4"/>
          <w:sz w:val="22"/>
          <w:szCs w:val="22"/>
        </w:rPr>
        <w:t>Ústí nad Labem a.s.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2E71EC" w:rsidRPr="002E71EC">
        <w:rPr>
          <w:rFonts w:ascii="Franklin Gothic Book" w:hAnsi="Franklin Gothic Book"/>
          <w:spacing w:val="-4"/>
          <w:sz w:val="22"/>
          <w:szCs w:val="22"/>
        </w:rPr>
        <w:br/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Mgr. Ing. Simona Mohacsi, MBA.</w:t>
      </w:r>
      <w:r w:rsidRPr="002E71E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2E71EC">
        <w:rPr>
          <w:rFonts w:ascii="Franklin Gothic Book" w:hAnsi="Franklin Gothic Book"/>
          <w:spacing w:val="-4"/>
          <w:sz w:val="22"/>
          <w:szCs w:val="22"/>
        </w:rPr>
        <w:br/>
      </w:r>
      <w:r w:rsidRPr="002E71EC">
        <w:rPr>
          <w:rFonts w:ascii="Franklin Gothic Book" w:hAnsi="Franklin Gothic Book"/>
          <w:color w:val="000000"/>
          <w:spacing w:val="-4"/>
          <w:sz w:val="22"/>
          <w:szCs w:val="22"/>
        </w:rPr>
        <w:t>členka představenstva</w:t>
      </w:r>
    </w:p>
    <w:sectPr w:rsidR="000449C5" w:rsidRPr="002E71EC" w:rsidSect="00C96030">
      <w:headerReference w:type="default" r:id="rId8"/>
      <w:footerReference w:type="default" r:id="rId9"/>
      <w:pgSz w:w="11906" w:h="16838"/>
      <w:pgMar w:top="1417" w:right="1417" w:bottom="1417" w:left="1417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9ECE" w14:textId="77777777" w:rsidR="00E3681D" w:rsidRDefault="00E3681D">
      <w:pPr>
        <w:spacing w:before="0" w:after="0"/>
      </w:pPr>
      <w:r>
        <w:separator/>
      </w:r>
    </w:p>
  </w:endnote>
  <w:endnote w:type="continuationSeparator" w:id="0">
    <w:p w14:paraId="77E2B64B" w14:textId="77777777" w:rsidR="00E3681D" w:rsidRDefault="00E368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4AD9" w14:textId="77777777" w:rsidR="006473A0" w:rsidRPr="00C96030" w:rsidRDefault="00D45D0F">
    <w:pPr>
      <w:pStyle w:val="Zpat"/>
      <w:jc w:val="center"/>
      <w:rPr>
        <w:rFonts w:ascii="Franklin Gothic Book" w:hAnsi="Franklin Gothic Book"/>
        <w:sz w:val="22"/>
        <w:szCs w:val="22"/>
      </w:rPr>
    </w:pPr>
    <w:r w:rsidRPr="00C96030">
      <w:rPr>
        <w:rFonts w:ascii="Franklin Gothic Book" w:hAnsi="Franklin Gothic Book"/>
        <w:sz w:val="22"/>
        <w:szCs w:val="22"/>
      </w:rPr>
      <w:t xml:space="preserve">- </w:t>
    </w:r>
    <w:r w:rsidRPr="00C96030">
      <w:rPr>
        <w:rFonts w:ascii="Franklin Gothic Book" w:hAnsi="Franklin Gothic Book"/>
        <w:sz w:val="22"/>
        <w:szCs w:val="22"/>
      </w:rPr>
      <w:fldChar w:fldCharType="begin"/>
    </w:r>
    <w:r w:rsidRPr="00C96030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C96030">
      <w:rPr>
        <w:rFonts w:ascii="Franklin Gothic Book" w:hAnsi="Franklin Gothic Book"/>
        <w:sz w:val="22"/>
        <w:szCs w:val="22"/>
      </w:rPr>
      <w:fldChar w:fldCharType="separate"/>
    </w:r>
    <w:r w:rsidR="00D54C79">
      <w:rPr>
        <w:rFonts w:ascii="Franklin Gothic Book" w:hAnsi="Franklin Gothic Book"/>
        <w:noProof/>
        <w:sz w:val="22"/>
        <w:szCs w:val="22"/>
      </w:rPr>
      <w:t>5</w:t>
    </w:r>
    <w:r w:rsidRPr="00C96030">
      <w:rPr>
        <w:rFonts w:ascii="Franklin Gothic Book" w:hAnsi="Franklin Gothic Book"/>
        <w:sz w:val="22"/>
        <w:szCs w:val="22"/>
      </w:rPr>
      <w:fldChar w:fldCharType="end"/>
    </w:r>
    <w:r w:rsidR="00312AFE" w:rsidRPr="00C96030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813F" w14:textId="77777777" w:rsidR="00E3681D" w:rsidRDefault="00E3681D">
      <w:pPr>
        <w:spacing w:before="0" w:after="0"/>
      </w:pPr>
      <w:r>
        <w:separator/>
      </w:r>
    </w:p>
  </w:footnote>
  <w:footnote w:type="continuationSeparator" w:id="0">
    <w:p w14:paraId="2595CDF7" w14:textId="77777777" w:rsidR="00E3681D" w:rsidRDefault="00E368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7FDB" w14:textId="77777777" w:rsidR="006473A0" w:rsidRDefault="006473A0">
    <w:pPr>
      <w:pStyle w:val="Zhlav"/>
      <w:jc w:val="center"/>
      <w:rPr>
        <w:b/>
        <w:szCs w:val="22"/>
        <w:u w:val="single"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11DE1FC1"/>
    <w:multiLevelType w:val="hybridMultilevel"/>
    <w:tmpl w:val="373C4AA8"/>
    <w:lvl w:ilvl="0" w:tplc="723A96D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BD2DBB"/>
    <w:multiLevelType w:val="hybridMultilevel"/>
    <w:tmpl w:val="142E96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63E37"/>
    <w:multiLevelType w:val="hybridMultilevel"/>
    <w:tmpl w:val="25FEDCB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num w:numId="1" w16cid:durableId="729232957">
    <w:abstractNumId w:val="0"/>
  </w:num>
  <w:num w:numId="2" w16cid:durableId="99489947">
    <w:abstractNumId w:val="1"/>
  </w:num>
  <w:num w:numId="3" w16cid:durableId="541676041">
    <w:abstractNumId w:val="2"/>
  </w:num>
  <w:num w:numId="4" w16cid:durableId="1647200679">
    <w:abstractNumId w:val="3"/>
  </w:num>
  <w:num w:numId="5" w16cid:durableId="1338921169">
    <w:abstractNumId w:val="4"/>
  </w:num>
  <w:num w:numId="6" w16cid:durableId="578369396">
    <w:abstractNumId w:val="5"/>
  </w:num>
  <w:num w:numId="7" w16cid:durableId="560141577">
    <w:abstractNumId w:val="6"/>
  </w:num>
  <w:num w:numId="8" w16cid:durableId="1008097898">
    <w:abstractNumId w:val="7"/>
  </w:num>
  <w:num w:numId="9" w16cid:durableId="1643459096">
    <w:abstractNumId w:val="8"/>
  </w:num>
  <w:num w:numId="10" w16cid:durableId="226770681">
    <w:abstractNumId w:val="9"/>
  </w:num>
  <w:num w:numId="11" w16cid:durableId="367485743">
    <w:abstractNumId w:val="13"/>
  </w:num>
  <w:num w:numId="12" w16cid:durableId="151815690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364134721">
    <w:abstractNumId w:val="11"/>
  </w:num>
  <w:num w:numId="14" w16cid:durableId="1889225820">
    <w:abstractNumId w:val="12"/>
  </w:num>
  <w:num w:numId="15" w16cid:durableId="450906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8"/>
    <w:rsid w:val="00002AFA"/>
    <w:rsid w:val="000219F6"/>
    <w:rsid w:val="00027414"/>
    <w:rsid w:val="00030266"/>
    <w:rsid w:val="00032979"/>
    <w:rsid w:val="0003528C"/>
    <w:rsid w:val="0003690B"/>
    <w:rsid w:val="00043338"/>
    <w:rsid w:val="000449C5"/>
    <w:rsid w:val="0004794A"/>
    <w:rsid w:val="00066570"/>
    <w:rsid w:val="00075821"/>
    <w:rsid w:val="000B01B6"/>
    <w:rsid w:val="000B5014"/>
    <w:rsid w:val="000D047E"/>
    <w:rsid w:val="000D5B7A"/>
    <w:rsid w:val="000E1D09"/>
    <w:rsid w:val="000F3854"/>
    <w:rsid w:val="00111EB7"/>
    <w:rsid w:val="00112D28"/>
    <w:rsid w:val="001246B6"/>
    <w:rsid w:val="00124869"/>
    <w:rsid w:val="00126047"/>
    <w:rsid w:val="00133227"/>
    <w:rsid w:val="00144EA8"/>
    <w:rsid w:val="00151AE8"/>
    <w:rsid w:val="001644E8"/>
    <w:rsid w:val="00176ED1"/>
    <w:rsid w:val="00185669"/>
    <w:rsid w:val="001A0A20"/>
    <w:rsid w:val="001A1063"/>
    <w:rsid w:val="001B40D1"/>
    <w:rsid w:val="001B797B"/>
    <w:rsid w:val="001C5F7D"/>
    <w:rsid w:val="001E1DEC"/>
    <w:rsid w:val="001E2B55"/>
    <w:rsid w:val="001E3F05"/>
    <w:rsid w:val="001E5078"/>
    <w:rsid w:val="001F2A28"/>
    <w:rsid w:val="001F4E9F"/>
    <w:rsid w:val="00206438"/>
    <w:rsid w:val="00216289"/>
    <w:rsid w:val="0022668B"/>
    <w:rsid w:val="002356AC"/>
    <w:rsid w:val="00240DCE"/>
    <w:rsid w:val="00241FF8"/>
    <w:rsid w:val="002560CD"/>
    <w:rsid w:val="00281613"/>
    <w:rsid w:val="00285152"/>
    <w:rsid w:val="002855A4"/>
    <w:rsid w:val="0029716E"/>
    <w:rsid w:val="002A20B2"/>
    <w:rsid w:val="002B05D6"/>
    <w:rsid w:val="002B0F78"/>
    <w:rsid w:val="002B3CC3"/>
    <w:rsid w:val="002C4251"/>
    <w:rsid w:val="002D42CD"/>
    <w:rsid w:val="002E71EC"/>
    <w:rsid w:val="002F2C6E"/>
    <w:rsid w:val="00302C1E"/>
    <w:rsid w:val="00312AFE"/>
    <w:rsid w:val="00315254"/>
    <w:rsid w:val="00317F87"/>
    <w:rsid w:val="0032046C"/>
    <w:rsid w:val="003378FF"/>
    <w:rsid w:val="0034436B"/>
    <w:rsid w:val="00393ED4"/>
    <w:rsid w:val="003A0B49"/>
    <w:rsid w:val="003B67F1"/>
    <w:rsid w:val="003D0843"/>
    <w:rsid w:val="003D3120"/>
    <w:rsid w:val="003F5E02"/>
    <w:rsid w:val="00400141"/>
    <w:rsid w:val="00411710"/>
    <w:rsid w:val="00413AC2"/>
    <w:rsid w:val="00424A20"/>
    <w:rsid w:val="004277CC"/>
    <w:rsid w:val="00432735"/>
    <w:rsid w:val="004337D9"/>
    <w:rsid w:val="004764E1"/>
    <w:rsid w:val="004962B2"/>
    <w:rsid w:val="004A2027"/>
    <w:rsid w:val="004A34ED"/>
    <w:rsid w:val="004B1E92"/>
    <w:rsid w:val="004C53D9"/>
    <w:rsid w:val="004D3A36"/>
    <w:rsid w:val="004D7445"/>
    <w:rsid w:val="004D7AD7"/>
    <w:rsid w:val="004E2292"/>
    <w:rsid w:val="00501E02"/>
    <w:rsid w:val="00503AD4"/>
    <w:rsid w:val="00512194"/>
    <w:rsid w:val="0052343D"/>
    <w:rsid w:val="0053116B"/>
    <w:rsid w:val="00533FAF"/>
    <w:rsid w:val="00544664"/>
    <w:rsid w:val="0055767B"/>
    <w:rsid w:val="00573F18"/>
    <w:rsid w:val="0058001D"/>
    <w:rsid w:val="0059202B"/>
    <w:rsid w:val="005A1A58"/>
    <w:rsid w:val="005B0681"/>
    <w:rsid w:val="005B0F1E"/>
    <w:rsid w:val="005B70B5"/>
    <w:rsid w:val="005C5D3E"/>
    <w:rsid w:val="005E2EF8"/>
    <w:rsid w:val="005E4ACB"/>
    <w:rsid w:val="00605985"/>
    <w:rsid w:val="00611557"/>
    <w:rsid w:val="00643328"/>
    <w:rsid w:val="00646A1E"/>
    <w:rsid w:val="006473A0"/>
    <w:rsid w:val="0066433F"/>
    <w:rsid w:val="006777CF"/>
    <w:rsid w:val="00684B9D"/>
    <w:rsid w:val="00687C63"/>
    <w:rsid w:val="006914C0"/>
    <w:rsid w:val="006D03CA"/>
    <w:rsid w:val="006D13F3"/>
    <w:rsid w:val="006D39DF"/>
    <w:rsid w:val="006E5DB4"/>
    <w:rsid w:val="006F790C"/>
    <w:rsid w:val="00701AC8"/>
    <w:rsid w:val="00716C25"/>
    <w:rsid w:val="00721597"/>
    <w:rsid w:val="007226DC"/>
    <w:rsid w:val="00734FA1"/>
    <w:rsid w:val="00740F3E"/>
    <w:rsid w:val="00742F20"/>
    <w:rsid w:val="00756683"/>
    <w:rsid w:val="007567F9"/>
    <w:rsid w:val="00770081"/>
    <w:rsid w:val="00795F6A"/>
    <w:rsid w:val="007A3189"/>
    <w:rsid w:val="007C73A2"/>
    <w:rsid w:val="007D7CA2"/>
    <w:rsid w:val="007F0D15"/>
    <w:rsid w:val="007F2610"/>
    <w:rsid w:val="00814A1F"/>
    <w:rsid w:val="00827F68"/>
    <w:rsid w:val="00837113"/>
    <w:rsid w:val="00854747"/>
    <w:rsid w:val="008609FC"/>
    <w:rsid w:val="008640BA"/>
    <w:rsid w:val="00867AE5"/>
    <w:rsid w:val="008843BC"/>
    <w:rsid w:val="00887A46"/>
    <w:rsid w:val="00890DF0"/>
    <w:rsid w:val="008923E3"/>
    <w:rsid w:val="008C0810"/>
    <w:rsid w:val="008C1DF4"/>
    <w:rsid w:val="008C662B"/>
    <w:rsid w:val="008E1E52"/>
    <w:rsid w:val="008E567E"/>
    <w:rsid w:val="008F3DDE"/>
    <w:rsid w:val="0091398C"/>
    <w:rsid w:val="00914E4E"/>
    <w:rsid w:val="009178F0"/>
    <w:rsid w:val="00917D3E"/>
    <w:rsid w:val="00920061"/>
    <w:rsid w:val="00923A23"/>
    <w:rsid w:val="009279D7"/>
    <w:rsid w:val="0093452D"/>
    <w:rsid w:val="00936E4F"/>
    <w:rsid w:val="009423FF"/>
    <w:rsid w:val="00943D15"/>
    <w:rsid w:val="0095210E"/>
    <w:rsid w:val="009661D0"/>
    <w:rsid w:val="00973120"/>
    <w:rsid w:val="0098075E"/>
    <w:rsid w:val="009B47BB"/>
    <w:rsid w:val="009B4F9A"/>
    <w:rsid w:val="009E2189"/>
    <w:rsid w:val="009E2B24"/>
    <w:rsid w:val="009E664F"/>
    <w:rsid w:val="00A01C28"/>
    <w:rsid w:val="00A03B73"/>
    <w:rsid w:val="00A11815"/>
    <w:rsid w:val="00A266B4"/>
    <w:rsid w:val="00A32C36"/>
    <w:rsid w:val="00A4154C"/>
    <w:rsid w:val="00A50DB5"/>
    <w:rsid w:val="00A558D6"/>
    <w:rsid w:val="00A60486"/>
    <w:rsid w:val="00A72842"/>
    <w:rsid w:val="00A75207"/>
    <w:rsid w:val="00AA2B4D"/>
    <w:rsid w:val="00AB1056"/>
    <w:rsid w:val="00AB3E92"/>
    <w:rsid w:val="00AD68A7"/>
    <w:rsid w:val="00AE5990"/>
    <w:rsid w:val="00AF3022"/>
    <w:rsid w:val="00B61BC7"/>
    <w:rsid w:val="00B74236"/>
    <w:rsid w:val="00BA5DE6"/>
    <w:rsid w:val="00BC7842"/>
    <w:rsid w:val="00BE1C0B"/>
    <w:rsid w:val="00C12352"/>
    <w:rsid w:val="00C13083"/>
    <w:rsid w:val="00C44DC9"/>
    <w:rsid w:val="00C451B3"/>
    <w:rsid w:val="00C45650"/>
    <w:rsid w:val="00C45660"/>
    <w:rsid w:val="00C61B3B"/>
    <w:rsid w:val="00C75D5A"/>
    <w:rsid w:val="00C96030"/>
    <w:rsid w:val="00CB60C9"/>
    <w:rsid w:val="00CC696C"/>
    <w:rsid w:val="00CC72FA"/>
    <w:rsid w:val="00CD355F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6B1B"/>
    <w:rsid w:val="00D300E7"/>
    <w:rsid w:val="00D32DCB"/>
    <w:rsid w:val="00D32EE3"/>
    <w:rsid w:val="00D42DFA"/>
    <w:rsid w:val="00D45D0F"/>
    <w:rsid w:val="00D47559"/>
    <w:rsid w:val="00D549E3"/>
    <w:rsid w:val="00D54C79"/>
    <w:rsid w:val="00D665E2"/>
    <w:rsid w:val="00D66D95"/>
    <w:rsid w:val="00DB3C79"/>
    <w:rsid w:val="00DB7003"/>
    <w:rsid w:val="00DC1FA9"/>
    <w:rsid w:val="00DD678E"/>
    <w:rsid w:val="00DF3BA3"/>
    <w:rsid w:val="00E04510"/>
    <w:rsid w:val="00E10F3F"/>
    <w:rsid w:val="00E21915"/>
    <w:rsid w:val="00E34872"/>
    <w:rsid w:val="00E3681D"/>
    <w:rsid w:val="00E41B7D"/>
    <w:rsid w:val="00E44030"/>
    <w:rsid w:val="00E553F9"/>
    <w:rsid w:val="00E613F6"/>
    <w:rsid w:val="00E7705F"/>
    <w:rsid w:val="00E77CDF"/>
    <w:rsid w:val="00EB0ECA"/>
    <w:rsid w:val="00EC0262"/>
    <w:rsid w:val="00EC43DF"/>
    <w:rsid w:val="00F35940"/>
    <w:rsid w:val="00F416F8"/>
    <w:rsid w:val="00F51572"/>
    <w:rsid w:val="00F55C2A"/>
    <w:rsid w:val="00F5765C"/>
    <w:rsid w:val="00F807EB"/>
    <w:rsid w:val="00F84A71"/>
    <w:rsid w:val="00F852B2"/>
    <w:rsid w:val="00F972B0"/>
    <w:rsid w:val="00FA3679"/>
    <w:rsid w:val="00FA61A5"/>
    <w:rsid w:val="00FB2D68"/>
    <w:rsid w:val="00FB54FA"/>
    <w:rsid w:val="00FB5CB5"/>
    <w:rsid w:val="00FB605E"/>
    <w:rsid w:val="00FC146D"/>
    <w:rsid w:val="00FD2CDD"/>
    <w:rsid w:val="00FD2E88"/>
    <w:rsid w:val="00FF1058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DD2669"/>
  <w15:chartTrackingRefBased/>
  <w15:docId w15:val="{4F694A7A-B6CE-F446-AE56-BAC8B9A5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D97D-D405-489D-A436-39B3EB04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1584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Jakub Kolář</cp:lastModifiedBy>
  <cp:revision>6</cp:revision>
  <cp:lastPrinted>2016-06-09T10:28:00Z</cp:lastPrinted>
  <dcterms:created xsi:type="dcterms:W3CDTF">2022-11-30T16:12:00Z</dcterms:created>
  <dcterms:modified xsi:type="dcterms:W3CDTF">2022-12-08T13:27:00Z</dcterms:modified>
</cp:coreProperties>
</file>