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3297B" w14:textId="77777777" w:rsidR="0034436B" w:rsidRPr="001E1686" w:rsidRDefault="00FC146D" w:rsidP="001C5B06">
      <w:pPr>
        <w:pStyle w:val="Nadpis1"/>
        <w:tabs>
          <w:tab w:val="clear" w:pos="432"/>
        </w:tabs>
        <w:spacing w:before="0" w:after="360" w:line="240" w:lineRule="auto"/>
        <w:ind w:left="567" w:right="567" w:firstLine="0"/>
        <w:jc w:val="center"/>
        <w:rPr>
          <w:rFonts w:ascii="Franklin Gothic Book" w:hAnsi="Franklin Gothic Book"/>
          <w:sz w:val="22"/>
          <w:szCs w:val="22"/>
        </w:rPr>
      </w:pPr>
      <w:r w:rsidRPr="001E1686">
        <w:rPr>
          <w:rFonts w:ascii="Times New Roman" w:hAnsi="Times New Roman" w:cs="Times New Roman"/>
          <w:iCs/>
          <w:smallCaps/>
          <w:sz w:val="40"/>
          <w:szCs w:val="52"/>
        </w:rPr>
        <w:t xml:space="preserve">Smlouva o </w:t>
      </w:r>
      <w:r w:rsidR="001C5B06" w:rsidRPr="001E1686">
        <w:rPr>
          <w:rFonts w:ascii="Times New Roman" w:hAnsi="Times New Roman" w:cs="Times New Roman"/>
          <w:iCs/>
          <w:smallCaps/>
          <w:sz w:val="40"/>
          <w:szCs w:val="52"/>
        </w:rPr>
        <w:t>provedení auditu</w:t>
      </w:r>
      <w:r w:rsidR="003D3120" w:rsidRPr="001E1686">
        <w:rPr>
          <w:rFonts w:ascii="Times New Roman" w:hAnsi="Times New Roman" w:cs="Times New Roman"/>
          <w:iCs/>
          <w:smallCaps/>
          <w:sz w:val="52"/>
          <w:szCs w:val="52"/>
        </w:rPr>
        <w:br/>
      </w:r>
      <w:r w:rsidR="0034436B" w:rsidRPr="001E1686">
        <w:rPr>
          <w:rFonts w:ascii="Franklin Gothic Book" w:hAnsi="Franklin Gothic Book"/>
          <w:sz w:val="22"/>
          <w:szCs w:val="22"/>
        </w:rPr>
        <w:t>[</w:t>
      </w:r>
      <w:r w:rsidR="0034436B" w:rsidRPr="001E1686">
        <w:rPr>
          <w:rFonts w:ascii="Franklin Gothic Book" w:hAnsi="Franklin Gothic Book"/>
          <w:sz w:val="22"/>
          <w:szCs w:val="22"/>
          <w:highlight w:val="green"/>
        </w:rPr>
        <w:t>doplnění</w:t>
      </w:r>
      <w:r w:rsidR="008434B5" w:rsidRPr="001E1686">
        <w:rPr>
          <w:rFonts w:ascii="Franklin Gothic Book" w:hAnsi="Franklin Gothic Book"/>
          <w:sz w:val="22"/>
          <w:szCs w:val="22"/>
          <w:highlight w:val="green"/>
        </w:rPr>
        <w:t xml:space="preserve"> této smlouvy je možné pouze v zeleně </w:t>
      </w:r>
      <w:r w:rsidR="0034436B" w:rsidRPr="001E1686">
        <w:rPr>
          <w:rFonts w:ascii="Franklin Gothic Book" w:hAnsi="Franklin Gothic Book"/>
          <w:sz w:val="22"/>
          <w:szCs w:val="22"/>
          <w:highlight w:val="green"/>
        </w:rPr>
        <w:t xml:space="preserve">vyznačených částech – </w:t>
      </w:r>
      <w:r w:rsidR="0034436B" w:rsidRPr="001E1686">
        <w:rPr>
          <w:rFonts w:ascii="Franklin Gothic Book" w:hAnsi="Franklin Gothic Book"/>
          <w:sz w:val="22"/>
          <w:szCs w:val="22"/>
          <w:highlight w:val="green"/>
          <w:u w:val="single"/>
        </w:rPr>
        <w:t xml:space="preserve">tato </w:t>
      </w:r>
      <w:r w:rsidR="0034436B" w:rsidRPr="001E1686">
        <w:rPr>
          <w:rFonts w:ascii="Franklin Gothic Book" w:hAnsi="Franklin Gothic Book"/>
          <w:sz w:val="22"/>
          <w:szCs w:val="22"/>
          <w:highlight w:val="green"/>
          <w:u w:val="single"/>
        </w:rPr>
        <w:br/>
        <w:t xml:space="preserve">poznámka bude před podpisem této smlouvy ze strany </w:t>
      </w:r>
      <w:r w:rsidR="001C1769" w:rsidRPr="001E1686">
        <w:rPr>
          <w:rFonts w:ascii="Franklin Gothic Book" w:hAnsi="Franklin Gothic Book"/>
          <w:sz w:val="22"/>
          <w:szCs w:val="22"/>
          <w:highlight w:val="green"/>
          <w:u w:val="single"/>
        </w:rPr>
        <w:t>auditora</w:t>
      </w:r>
      <w:r w:rsidR="0034436B" w:rsidRPr="001E1686">
        <w:rPr>
          <w:rFonts w:ascii="Franklin Gothic Book" w:hAnsi="Franklin Gothic Book"/>
          <w:sz w:val="22"/>
          <w:szCs w:val="22"/>
          <w:highlight w:val="green"/>
          <w:u w:val="single"/>
        </w:rPr>
        <w:t xml:space="preserve"> vypuštěna</w:t>
      </w:r>
      <w:r w:rsidR="0034436B" w:rsidRPr="001E1686">
        <w:rPr>
          <w:rFonts w:ascii="Franklin Gothic Book" w:hAnsi="Franklin Gothic Book"/>
          <w:sz w:val="22"/>
          <w:szCs w:val="22"/>
        </w:rPr>
        <w:t>]</w:t>
      </w:r>
    </w:p>
    <w:p w14:paraId="083B394A" w14:textId="77777777" w:rsidR="00FC146D" w:rsidRPr="001E1686" w:rsidRDefault="00111EB7" w:rsidP="001C5B06">
      <w:pPr>
        <w:pStyle w:val="Nadpis2"/>
        <w:numPr>
          <w:ilvl w:val="0"/>
          <w:numId w:val="4"/>
        </w:numPr>
        <w:spacing w:before="0" w:after="360" w:line="240" w:lineRule="auto"/>
        <w:rPr>
          <w:rFonts w:ascii="Franklin Gothic Book" w:hAnsi="Franklin Gothic Book"/>
          <w:sz w:val="22"/>
          <w:szCs w:val="22"/>
        </w:rPr>
      </w:pPr>
      <w:r w:rsidRPr="001E1686">
        <w:rPr>
          <w:rFonts w:ascii="Franklin Gothic Book" w:hAnsi="Franklin Gothic Book"/>
          <w:sz w:val="22"/>
          <w:szCs w:val="22"/>
        </w:rPr>
        <w:t>smluvní</w:t>
      </w:r>
      <w:r w:rsidR="00FC146D" w:rsidRPr="001E1686">
        <w:rPr>
          <w:rFonts w:ascii="Franklin Gothic Book" w:hAnsi="Franklin Gothic Book"/>
          <w:sz w:val="22"/>
          <w:szCs w:val="22"/>
        </w:rPr>
        <w:t xml:space="preserve"> stran</w:t>
      </w:r>
      <w:r w:rsidRPr="001E1686">
        <w:rPr>
          <w:rFonts w:ascii="Franklin Gothic Book" w:hAnsi="Franklin Gothic Book"/>
          <w:sz w:val="22"/>
          <w:szCs w:val="22"/>
        </w:rPr>
        <w:t>y</w:t>
      </w:r>
    </w:p>
    <w:p w14:paraId="63118B0C" w14:textId="77777777" w:rsidR="00FC146D" w:rsidRPr="001E1686" w:rsidRDefault="00FC146D" w:rsidP="001C5B06">
      <w:pPr>
        <w:spacing w:before="0" w:after="360" w:line="240" w:lineRule="auto"/>
        <w:rPr>
          <w:rFonts w:ascii="Franklin Gothic Book" w:hAnsi="Franklin Gothic Book"/>
          <w:sz w:val="22"/>
          <w:szCs w:val="22"/>
        </w:rPr>
      </w:pPr>
      <w:r w:rsidRPr="001E1686">
        <w:rPr>
          <w:rFonts w:ascii="Franklin Gothic Book" w:hAnsi="Franklin Gothic Book"/>
          <w:b/>
          <w:sz w:val="22"/>
          <w:szCs w:val="22"/>
        </w:rPr>
        <w:t>Objednatel:</w:t>
      </w:r>
    </w:p>
    <w:tbl>
      <w:tblPr>
        <w:tblW w:w="9489" w:type="dxa"/>
        <w:tblInd w:w="250" w:type="dxa"/>
        <w:tblLayout w:type="fixed"/>
        <w:tblCellMar>
          <w:left w:w="170" w:type="dxa"/>
          <w:right w:w="170" w:type="dxa"/>
        </w:tblCellMar>
        <w:tblLook w:val="0000" w:firstRow="0" w:lastRow="0" w:firstColumn="0" w:lastColumn="0" w:noHBand="0" w:noVBand="0"/>
      </w:tblPr>
      <w:tblGrid>
        <w:gridCol w:w="2693"/>
        <w:gridCol w:w="6796"/>
      </w:tblGrid>
      <w:tr w:rsidR="00FC146D" w:rsidRPr="001E1686" w14:paraId="3C597807" w14:textId="77777777" w:rsidTr="00C12352">
        <w:trPr>
          <w:trHeight w:val="227"/>
        </w:trPr>
        <w:tc>
          <w:tcPr>
            <w:tcW w:w="2693" w:type="dxa"/>
            <w:shd w:val="clear" w:color="auto" w:fill="auto"/>
          </w:tcPr>
          <w:p w14:paraId="331029EC" w14:textId="77777777" w:rsidR="00FC146D" w:rsidRPr="001E1686" w:rsidRDefault="00C12352" w:rsidP="001C5B06">
            <w:pPr>
              <w:pStyle w:val="Seznam"/>
              <w:spacing w:before="0" w:line="240" w:lineRule="auto"/>
              <w:ind w:left="0" w:firstLine="0"/>
              <w:jc w:val="right"/>
              <w:rPr>
                <w:rFonts w:ascii="Franklin Gothic Book" w:hAnsi="Franklin Gothic Book"/>
                <w:b/>
                <w:sz w:val="22"/>
                <w:szCs w:val="22"/>
              </w:rPr>
            </w:pPr>
            <w:r w:rsidRPr="001E1686">
              <w:rPr>
                <w:rFonts w:ascii="Franklin Gothic Book" w:hAnsi="Franklin Gothic Book"/>
                <w:sz w:val="22"/>
                <w:szCs w:val="22"/>
              </w:rPr>
              <w:t>obchodní firma</w:t>
            </w:r>
            <w:r w:rsidR="00FC146D" w:rsidRPr="001E1686">
              <w:rPr>
                <w:rFonts w:ascii="Franklin Gothic Book" w:hAnsi="Franklin Gothic Book"/>
                <w:sz w:val="22"/>
                <w:szCs w:val="22"/>
              </w:rPr>
              <w:t>:</w:t>
            </w:r>
          </w:p>
        </w:tc>
        <w:tc>
          <w:tcPr>
            <w:tcW w:w="6796" w:type="dxa"/>
            <w:shd w:val="clear" w:color="auto" w:fill="auto"/>
          </w:tcPr>
          <w:p w14:paraId="0E24FF0E" w14:textId="77777777" w:rsidR="00FC146D" w:rsidRPr="001E1686" w:rsidRDefault="00C12352" w:rsidP="001C5B06">
            <w:pPr>
              <w:pStyle w:val="Seznam"/>
              <w:spacing w:before="0" w:line="240" w:lineRule="auto"/>
              <w:rPr>
                <w:rFonts w:ascii="Franklin Gothic Book" w:hAnsi="Franklin Gothic Book"/>
                <w:sz w:val="22"/>
                <w:szCs w:val="22"/>
              </w:rPr>
            </w:pPr>
            <w:r w:rsidRPr="001E1686">
              <w:rPr>
                <w:rFonts w:ascii="Franklin Gothic Book" w:hAnsi="Franklin Gothic Book"/>
                <w:b/>
                <w:sz w:val="22"/>
                <w:szCs w:val="22"/>
              </w:rPr>
              <w:t>Dopravní podnik města Ústí nad Labem a.s.</w:t>
            </w:r>
          </w:p>
        </w:tc>
      </w:tr>
      <w:tr w:rsidR="00FC146D" w:rsidRPr="001E1686" w14:paraId="0B745054" w14:textId="77777777" w:rsidTr="00C12352">
        <w:trPr>
          <w:trHeight w:val="227"/>
        </w:trPr>
        <w:tc>
          <w:tcPr>
            <w:tcW w:w="2693" w:type="dxa"/>
            <w:shd w:val="clear" w:color="auto" w:fill="auto"/>
          </w:tcPr>
          <w:p w14:paraId="4F5E8A5F" w14:textId="77777777" w:rsidR="00FC146D" w:rsidRPr="001E1686" w:rsidRDefault="00FC146D" w:rsidP="001C5B06">
            <w:pPr>
              <w:pStyle w:val="Seznam"/>
              <w:spacing w:before="0" w:line="240" w:lineRule="auto"/>
              <w:ind w:left="0" w:firstLine="0"/>
              <w:jc w:val="right"/>
              <w:rPr>
                <w:rFonts w:ascii="Franklin Gothic Book" w:hAnsi="Franklin Gothic Book"/>
                <w:sz w:val="22"/>
                <w:szCs w:val="22"/>
              </w:rPr>
            </w:pPr>
            <w:r w:rsidRPr="001E1686">
              <w:rPr>
                <w:rFonts w:ascii="Franklin Gothic Book" w:hAnsi="Franklin Gothic Book"/>
                <w:sz w:val="22"/>
                <w:szCs w:val="22"/>
              </w:rPr>
              <w:t>se sídlem:</w:t>
            </w:r>
          </w:p>
        </w:tc>
        <w:tc>
          <w:tcPr>
            <w:tcW w:w="6796" w:type="dxa"/>
            <w:shd w:val="clear" w:color="auto" w:fill="auto"/>
          </w:tcPr>
          <w:p w14:paraId="78EF3294" w14:textId="77777777" w:rsidR="00FC146D" w:rsidRPr="001E1686" w:rsidRDefault="00C12352" w:rsidP="001C5B06">
            <w:pPr>
              <w:pStyle w:val="Zhlav"/>
              <w:tabs>
                <w:tab w:val="clear" w:pos="4536"/>
                <w:tab w:val="clear" w:pos="9072"/>
                <w:tab w:val="left" w:pos="284"/>
              </w:tabs>
              <w:spacing w:before="0" w:line="240" w:lineRule="auto"/>
              <w:rPr>
                <w:rFonts w:ascii="Franklin Gothic Book" w:hAnsi="Franklin Gothic Book"/>
                <w:sz w:val="22"/>
                <w:szCs w:val="22"/>
              </w:rPr>
            </w:pPr>
            <w:r w:rsidRPr="001E1686">
              <w:rPr>
                <w:rFonts w:ascii="Franklin Gothic Book" w:hAnsi="Franklin Gothic Book"/>
                <w:sz w:val="22"/>
                <w:szCs w:val="22"/>
              </w:rPr>
              <w:t>Revoluční 26, 401 11 Ústí nad Labem</w:t>
            </w:r>
          </w:p>
        </w:tc>
      </w:tr>
      <w:tr w:rsidR="00C12352" w:rsidRPr="001E1686" w14:paraId="337328A7" w14:textId="77777777" w:rsidTr="00C12352">
        <w:trPr>
          <w:trHeight w:val="227"/>
        </w:trPr>
        <w:tc>
          <w:tcPr>
            <w:tcW w:w="2693" w:type="dxa"/>
            <w:shd w:val="clear" w:color="auto" w:fill="auto"/>
          </w:tcPr>
          <w:p w14:paraId="083A6409" w14:textId="77777777" w:rsidR="00C12352" w:rsidRPr="001E1686" w:rsidRDefault="00C12352" w:rsidP="001C5B06">
            <w:pPr>
              <w:pStyle w:val="Seznam"/>
              <w:spacing w:before="0" w:line="240" w:lineRule="auto"/>
              <w:ind w:left="0" w:firstLine="0"/>
              <w:jc w:val="right"/>
              <w:rPr>
                <w:rFonts w:ascii="Franklin Gothic Book" w:hAnsi="Franklin Gothic Book"/>
                <w:sz w:val="22"/>
                <w:szCs w:val="22"/>
              </w:rPr>
            </w:pPr>
            <w:r w:rsidRPr="001E1686">
              <w:rPr>
                <w:rFonts w:ascii="Franklin Gothic Book" w:hAnsi="Franklin Gothic Book"/>
                <w:sz w:val="22"/>
                <w:szCs w:val="22"/>
              </w:rPr>
              <w:t>doručovací adresa:</w:t>
            </w:r>
          </w:p>
        </w:tc>
        <w:tc>
          <w:tcPr>
            <w:tcW w:w="6796" w:type="dxa"/>
            <w:shd w:val="clear" w:color="auto" w:fill="auto"/>
          </w:tcPr>
          <w:p w14:paraId="431C659E" w14:textId="77777777" w:rsidR="00C12352" w:rsidRPr="001E1686" w:rsidRDefault="00C12352" w:rsidP="001C5B06">
            <w:pPr>
              <w:pStyle w:val="Zhlav"/>
              <w:tabs>
                <w:tab w:val="clear" w:pos="4536"/>
                <w:tab w:val="clear" w:pos="9072"/>
                <w:tab w:val="left" w:pos="284"/>
              </w:tabs>
              <w:spacing w:before="0" w:line="240" w:lineRule="auto"/>
              <w:rPr>
                <w:rFonts w:ascii="Franklin Gothic Book" w:hAnsi="Franklin Gothic Book"/>
                <w:sz w:val="22"/>
                <w:szCs w:val="22"/>
              </w:rPr>
            </w:pPr>
            <w:r w:rsidRPr="001E1686">
              <w:rPr>
                <w:rFonts w:ascii="Franklin Gothic Book" w:hAnsi="Franklin Gothic Book"/>
                <w:sz w:val="22"/>
                <w:szCs w:val="22"/>
              </w:rPr>
              <w:t>Jateční 426, 400 19 Ústí nad Labem</w:t>
            </w:r>
          </w:p>
        </w:tc>
      </w:tr>
      <w:tr w:rsidR="00C12352" w:rsidRPr="001E1686" w14:paraId="63A2D29D" w14:textId="77777777" w:rsidTr="00C12352">
        <w:trPr>
          <w:trHeight w:val="227"/>
        </w:trPr>
        <w:tc>
          <w:tcPr>
            <w:tcW w:w="2693" w:type="dxa"/>
            <w:shd w:val="clear" w:color="auto" w:fill="auto"/>
          </w:tcPr>
          <w:p w14:paraId="63EB68BB" w14:textId="77777777" w:rsidR="00C12352" w:rsidRPr="001E1686" w:rsidRDefault="00C12352" w:rsidP="001C5B06">
            <w:pPr>
              <w:pStyle w:val="Seznam"/>
              <w:spacing w:before="0" w:line="240" w:lineRule="auto"/>
              <w:ind w:left="0" w:firstLine="0"/>
              <w:jc w:val="right"/>
              <w:rPr>
                <w:rFonts w:ascii="Franklin Gothic Book" w:hAnsi="Franklin Gothic Book"/>
                <w:sz w:val="22"/>
                <w:szCs w:val="22"/>
              </w:rPr>
            </w:pPr>
            <w:r w:rsidRPr="001E1686">
              <w:rPr>
                <w:rFonts w:ascii="Franklin Gothic Book" w:hAnsi="Franklin Gothic Book"/>
                <w:sz w:val="22"/>
                <w:szCs w:val="22"/>
              </w:rPr>
              <w:t>IČ</w:t>
            </w:r>
            <w:r w:rsidR="00BC5DD1" w:rsidRPr="001E1686">
              <w:rPr>
                <w:rFonts w:ascii="Franklin Gothic Book" w:hAnsi="Franklin Gothic Book"/>
                <w:sz w:val="22"/>
                <w:szCs w:val="22"/>
              </w:rPr>
              <w:t>O</w:t>
            </w:r>
            <w:r w:rsidRPr="001E1686">
              <w:rPr>
                <w:rFonts w:ascii="Franklin Gothic Book" w:hAnsi="Franklin Gothic Book"/>
                <w:sz w:val="22"/>
                <w:szCs w:val="22"/>
              </w:rPr>
              <w:t>:</w:t>
            </w:r>
          </w:p>
        </w:tc>
        <w:tc>
          <w:tcPr>
            <w:tcW w:w="6796" w:type="dxa"/>
            <w:shd w:val="clear" w:color="auto" w:fill="auto"/>
          </w:tcPr>
          <w:p w14:paraId="591DB482" w14:textId="77777777" w:rsidR="00C12352" w:rsidRPr="001E1686" w:rsidRDefault="00C12352" w:rsidP="001C5B06">
            <w:pPr>
              <w:pStyle w:val="Seznam"/>
              <w:spacing w:before="0" w:line="240" w:lineRule="auto"/>
              <w:ind w:left="0" w:firstLine="0"/>
              <w:rPr>
                <w:rFonts w:ascii="Franklin Gothic Book" w:hAnsi="Franklin Gothic Book"/>
                <w:sz w:val="22"/>
                <w:szCs w:val="22"/>
              </w:rPr>
            </w:pPr>
            <w:r w:rsidRPr="001E1686">
              <w:rPr>
                <w:rFonts w:ascii="Franklin Gothic Book" w:hAnsi="Franklin Gothic Book"/>
                <w:sz w:val="22"/>
                <w:szCs w:val="22"/>
              </w:rPr>
              <w:t>250 13 891</w:t>
            </w:r>
          </w:p>
        </w:tc>
      </w:tr>
      <w:tr w:rsidR="00C12352" w:rsidRPr="001E1686" w14:paraId="2299F63A" w14:textId="77777777" w:rsidTr="00C12352">
        <w:trPr>
          <w:trHeight w:val="227"/>
        </w:trPr>
        <w:tc>
          <w:tcPr>
            <w:tcW w:w="2693" w:type="dxa"/>
            <w:shd w:val="clear" w:color="auto" w:fill="auto"/>
          </w:tcPr>
          <w:p w14:paraId="7876C6BF" w14:textId="77777777" w:rsidR="00C12352" w:rsidRPr="001E1686" w:rsidRDefault="00C12352" w:rsidP="001C5B06">
            <w:pPr>
              <w:pStyle w:val="Seznam"/>
              <w:spacing w:before="0" w:line="240" w:lineRule="auto"/>
              <w:ind w:left="0" w:firstLine="0"/>
              <w:jc w:val="right"/>
              <w:rPr>
                <w:rFonts w:ascii="Franklin Gothic Book" w:hAnsi="Franklin Gothic Book"/>
                <w:sz w:val="22"/>
                <w:szCs w:val="22"/>
              </w:rPr>
            </w:pPr>
            <w:r w:rsidRPr="001E1686">
              <w:rPr>
                <w:rFonts w:ascii="Franklin Gothic Book" w:hAnsi="Franklin Gothic Book"/>
                <w:sz w:val="22"/>
                <w:szCs w:val="22"/>
              </w:rPr>
              <w:t>DIČ:</w:t>
            </w:r>
          </w:p>
        </w:tc>
        <w:tc>
          <w:tcPr>
            <w:tcW w:w="6796" w:type="dxa"/>
            <w:shd w:val="clear" w:color="auto" w:fill="auto"/>
          </w:tcPr>
          <w:p w14:paraId="7FB374EF" w14:textId="77777777" w:rsidR="00C12352" w:rsidRPr="001E1686" w:rsidRDefault="00C12352" w:rsidP="001C5B06">
            <w:pPr>
              <w:pStyle w:val="Seznam"/>
              <w:spacing w:before="0" w:line="240" w:lineRule="auto"/>
              <w:ind w:left="0" w:firstLine="0"/>
              <w:rPr>
                <w:rStyle w:val="Siln"/>
                <w:rFonts w:ascii="Franklin Gothic Book" w:hAnsi="Franklin Gothic Book"/>
                <w:b w:val="0"/>
                <w:sz w:val="22"/>
                <w:szCs w:val="22"/>
              </w:rPr>
            </w:pPr>
            <w:r w:rsidRPr="001E1686">
              <w:rPr>
                <w:rFonts w:ascii="Franklin Gothic Book" w:hAnsi="Franklin Gothic Book"/>
                <w:sz w:val="22"/>
                <w:szCs w:val="22"/>
              </w:rPr>
              <w:t>CZ25013891</w:t>
            </w:r>
          </w:p>
        </w:tc>
      </w:tr>
      <w:tr w:rsidR="00C12352" w:rsidRPr="001E1686" w14:paraId="366CE9DF" w14:textId="77777777" w:rsidTr="00C12352">
        <w:trPr>
          <w:trHeight w:val="227"/>
        </w:trPr>
        <w:tc>
          <w:tcPr>
            <w:tcW w:w="2693" w:type="dxa"/>
            <w:shd w:val="clear" w:color="auto" w:fill="auto"/>
          </w:tcPr>
          <w:p w14:paraId="0787DD39" w14:textId="77777777" w:rsidR="00C12352" w:rsidRPr="001E1686" w:rsidRDefault="00C12352" w:rsidP="001C5B06">
            <w:pPr>
              <w:spacing w:before="0" w:line="240" w:lineRule="auto"/>
              <w:jc w:val="right"/>
              <w:rPr>
                <w:rFonts w:ascii="Franklin Gothic Book" w:hAnsi="Franklin Gothic Book"/>
                <w:sz w:val="22"/>
                <w:szCs w:val="22"/>
                <w:shd w:val="clear" w:color="auto" w:fill="FFFF00"/>
              </w:rPr>
            </w:pPr>
            <w:r w:rsidRPr="001E1686">
              <w:rPr>
                <w:rStyle w:val="Siln"/>
                <w:rFonts w:ascii="Franklin Gothic Book" w:hAnsi="Franklin Gothic Book"/>
                <w:b w:val="0"/>
                <w:sz w:val="22"/>
                <w:szCs w:val="22"/>
              </w:rPr>
              <w:t>registrace:</w:t>
            </w:r>
          </w:p>
        </w:tc>
        <w:tc>
          <w:tcPr>
            <w:tcW w:w="6796" w:type="dxa"/>
            <w:shd w:val="clear" w:color="auto" w:fill="auto"/>
          </w:tcPr>
          <w:p w14:paraId="023E987F" w14:textId="77777777" w:rsidR="00C12352" w:rsidRPr="001E1686" w:rsidRDefault="00C12352" w:rsidP="001C5B06">
            <w:pPr>
              <w:pStyle w:val="Seznam"/>
              <w:spacing w:before="0" w:line="240" w:lineRule="auto"/>
              <w:ind w:left="0" w:firstLine="0"/>
              <w:jc w:val="left"/>
              <w:rPr>
                <w:rFonts w:ascii="Franklin Gothic Book" w:hAnsi="Franklin Gothic Book"/>
                <w:bCs/>
                <w:sz w:val="22"/>
                <w:szCs w:val="22"/>
              </w:rPr>
            </w:pPr>
            <w:r w:rsidRPr="001E1686">
              <w:rPr>
                <w:rFonts w:ascii="Franklin Gothic Book" w:hAnsi="Franklin Gothic Book"/>
                <w:bCs/>
                <w:sz w:val="22"/>
                <w:szCs w:val="22"/>
              </w:rPr>
              <w:t xml:space="preserve">Krajský soud v Ústí nad Labem, sp. zn. </w:t>
            </w:r>
            <w:r w:rsidR="00027414" w:rsidRPr="001E1686">
              <w:rPr>
                <w:rFonts w:ascii="Franklin Gothic Book" w:hAnsi="Franklin Gothic Book"/>
                <w:bCs/>
                <w:sz w:val="22"/>
                <w:szCs w:val="22"/>
              </w:rPr>
              <w:t>B 945</w:t>
            </w:r>
          </w:p>
        </w:tc>
      </w:tr>
      <w:tr w:rsidR="00C12352" w:rsidRPr="001E1686" w14:paraId="01B9639C" w14:textId="77777777" w:rsidTr="00C12352">
        <w:trPr>
          <w:trHeight w:val="227"/>
        </w:trPr>
        <w:tc>
          <w:tcPr>
            <w:tcW w:w="2693" w:type="dxa"/>
            <w:shd w:val="clear" w:color="auto" w:fill="auto"/>
          </w:tcPr>
          <w:p w14:paraId="0B54F086" w14:textId="77777777" w:rsidR="00C12352" w:rsidRPr="001E1686" w:rsidRDefault="00DC5415" w:rsidP="001C5B06">
            <w:pPr>
              <w:spacing w:before="0" w:line="240" w:lineRule="auto"/>
              <w:jc w:val="right"/>
              <w:rPr>
                <w:rFonts w:ascii="Franklin Gothic Book" w:hAnsi="Franklin Gothic Book"/>
                <w:bCs/>
                <w:color w:val="000000"/>
                <w:sz w:val="22"/>
                <w:szCs w:val="22"/>
              </w:rPr>
            </w:pPr>
            <w:r w:rsidRPr="001E1686">
              <w:rPr>
                <w:rFonts w:ascii="Franklin Gothic Book" w:hAnsi="Franklin Gothic Book"/>
                <w:bCs/>
                <w:color w:val="000000"/>
                <w:sz w:val="22"/>
                <w:szCs w:val="22"/>
              </w:rPr>
              <w:t>zástupce</w:t>
            </w:r>
            <w:r w:rsidR="00C12352" w:rsidRPr="001E1686">
              <w:rPr>
                <w:rFonts w:ascii="Franklin Gothic Book" w:hAnsi="Franklin Gothic Book"/>
                <w:bCs/>
                <w:color w:val="000000"/>
                <w:sz w:val="22"/>
                <w:szCs w:val="22"/>
              </w:rPr>
              <w:t>:</w:t>
            </w:r>
          </w:p>
        </w:tc>
        <w:tc>
          <w:tcPr>
            <w:tcW w:w="6796" w:type="dxa"/>
            <w:shd w:val="clear" w:color="auto" w:fill="auto"/>
          </w:tcPr>
          <w:p w14:paraId="549C0D5C" w14:textId="77777777" w:rsidR="00C12352" w:rsidRPr="001E1686" w:rsidRDefault="009411BE" w:rsidP="001C5B06">
            <w:pPr>
              <w:pStyle w:val="Seznam"/>
              <w:spacing w:before="0" w:line="240" w:lineRule="auto"/>
              <w:ind w:left="0" w:firstLine="0"/>
              <w:rPr>
                <w:rFonts w:ascii="Franklin Gothic Book" w:hAnsi="Franklin Gothic Book"/>
                <w:sz w:val="22"/>
                <w:szCs w:val="22"/>
              </w:rPr>
            </w:pPr>
            <w:r w:rsidRPr="001E1686">
              <w:rPr>
                <w:rFonts w:ascii="Franklin Gothic Book" w:hAnsi="Franklin Gothic Book"/>
                <w:spacing w:val="-2"/>
                <w:sz w:val="22"/>
                <w:szCs w:val="22"/>
              </w:rPr>
              <w:t xml:space="preserve">Ing. </w:t>
            </w:r>
            <w:r w:rsidR="00026F4E" w:rsidRPr="001E1686">
              <w:rPr>
                <w:rFonts w:ascii="Franklin Gothic Book" w:hAnsi="Franklin Gothic Book"/>
                <w:spacing w:val="-2"/>
                <w:sz w:val="22"/>
                <w:szCs w:val="22"/>
              </w:rPr>
              <w:t xml:space="preserve">Libor Turek, Ph.D., </w:t>
            </w:r>
            <w:r w:rsidR="00DC5415" w:rsidRPr="001E1686">
              <w:rPr>
                <w:rFonts w:ascii="Franklin Gothic Book" w:hAnsi="Franklin Gothic Book"/>
                <w:spacing w:val="-2"/>
                <w:sz w:val="22"/>
                <w:szCs w:val="22"/>
              </w:rPr>
              <w:t>výkonn</w:t>
            </w:r>
            <w:r w:rsidR="00026F4E" w:rsidRPr="001E1686">
              <w:rPr>
                <w:rFonts w:ascii="Franklin Gothic Book" w:hAnsi="Franklin Gothic Book"/>
                <w:spacing w:val="-2"/>
                <w:sz w:val="22"/>
                <w:szCs w:val="22"/>
              </w:rPr>
              <w:t>ý</w:t>
            </w:r>
            <w:r w:rsidR="00DC5415" w:rsidRPr="001E1686">
              <w:rPr>
                <w:rFonts w:ascii="Franklin Gothic Book" w:hAnsi="Franklin Gothic Book"/>
                <w:spacing w:val="-2"/>
                <w:sz w:val="22"/>
                <w:szCs w:val="22"/>
              </w:rPr>
              <w:t xml:space="preserve"> ředitel</w:t>
            </w:r>
            <w:r w:rsidR="00026F4E" w:rsidRPr="001E1686">
              <w:rPr>
                <w:rFonts w:ascii="Franklin Gothic Book" w:hAnsi="Franklin Gothic Book"/>
                <w:spacing w:val="-2"/>
                <w:sz w:val="22"/>
                <w:szCs w:val="22"/>
              </w:rPr>
              <w:t xml:space="preserve"> společnosti</w:t>
            </w:r>
          </w:p>
        </w:tc>
      </w:tr>
    </w:tbl>
    <w:p w14:paraId="402EFB57" w14:textId="77777777" w:rsidR="00FC146D" w:rsidRPr="001E1686" w:rsidRDefault="00FC146D" w:rsidP="001C5B06">
      <w:pPr>
        <w:tabs>
          <w:tab w:val="left" w:pos="284"/>
        </w:tabs>
        <w:spacing w:before="0" w:after="360" w:line="240" w:lineRule="auto"/>
        <w:jc w:val="left"/>
        <w:rPr>
          <w:rFonts w:ascii="Franklin Gothic Book" w:hAnsi="Franklin Gothic Book"/>
          <w:sz w:val="22"/>
          <w:szCs w:val="22"/>
        </w:rPr>
      </w:pPr>
      <w:r w:rsidRPr="001E1686">
        <w:rPr>
          <w:rFonts w:ascii="Franklin Gothic Book" w:hAnsi="Franklin Gothic Book"/>
          <w:sz w:val="22"/>
          <w:szCs w:val="22"/>
        </w:rPr>
        <w:t>dále jen „</w:t>
      </w:r>
      <w:r w:rsidRPr="001E1686">
        <w:rPr>
          <w:rFonts w:ascii="Franklin Gothic Book" w:hAnsi="Franklin Gothic Book"/>
          <w:b/>
          <w:sz w:val="22"/>
          <w:szCs w:val="22"/>
        </w:rPr>
        <w:t>objednatel</w:t>
      </w:r>
      <w:r w:rsidRPr="001E1686">
        <w:rPr>
          <w:rFonts w:ascii="Franklin Gothic Book" w:hAnsi="Franklin Gothic Book"/>
          <w:sz w:val="22"/>
          <w:szCs w:val="22"/>
        </w:rPr>
        <w:t>“ na straně jedné</w:t>
      </w:r>
    </w:p>
    <w:p w14:paraId="656CFDC4" w14:textId="77777777" w:rsidR="00917D3E" w:rsidRPr="001E1686" w:rsidRDefault="00FC146D" w:rsidP="001C5B06">
      <w:pPr>
        <w:pStyle w:val="Seznam"/>
        <w:tabs>
          <w:tab w:val="left" w:pos="0"/>
        </w:tabs>
        <w:spacing w:before="0" w:after="360" w:line="240" w:lineRule="auto"/>
        <w:jc w:val="left"/>
        <w:rPr>
          <w:rFonts w:ascii="Franklin Gothic Book" w:hAnsi="Franklin Gothic Book"/>
          <w:sz w:val="22"/>
          <w:szCs w:val="22"/>
        </w:rPr>
      </w:pPr>
      <w:r w:rsidRPr="001E1686">
        <w:rPr>
          <w:rFonts w:ascii="Franklin Gothic Book" w:hAnsi="Franklin Gothic Book"/>
          <w:sz w:val="22"/>
          <w:szCs w:val="22"/>
        </w:rPr>
        <w:t>a</w:t>
      </w:r>
    </w:p>
    <w:p w14:paraId="21502BC9" w14:textId="77777777" w:rsidR="00E44030" w:rsidRPr="001E1686" w:rsidRDefault="001C5B06" w:rsidP="001C5B06">
      <w:pPr>
        <w:pStyle w:val="Seznam"/>
        <w:tabs>
          <w:tab w:val="left" w:pos="0"/>
        </w:tabs>
        <w:spacing w:before="0" w:after="360" w:line="240" w:lineRule="auto"/>
        <w:rPr>
          <w:rFonts w:ascii="Franklin Gothic Book" w:hAnsi="Franklin Gothic Book"/>
          <w:sz w:val="22"/>
          <w:szCs w:val="22"/>
        </w:rPr>
      </w:pPr>
      <w:r w:rsidRPr="001E1686">
        <w:rPr>
          <w:rFonts w:ascii="Franklin Gothic Book" w:hAnsi="Franklin Gothic Book"/>
          <w:b/>
          <w:sz w:val="22"/>
          <w:szCs w:val="22"/>
        </w:rPr>
        <w:t>Auditor</w:t>
      </w:r>
      <w:r w:rsidR="0055767B" w:rsidRPr="001E1686">
        <w:rPr>
          <w:rFonts w:ascii="Franklin Gothic Book" w:hAnsi="Franklin Gothic Book"/>
          <w:sz w:val="22"/>
          <w:szCs w:val="22"/>
        </w:rPr>
        <w:t>:</w:t>
      </w:r>
    </w:p>
    <w:tbl>
      <w:tblPr>
        <w:tblW w:w="0" w:type="auto"/>
        <w:tblInd w:w="250" w:type="dxa"/>
        <w:tblLayout w:type="fixed"/>
        <w:tblCellMar>
          <w:left w:w="170" w:type="dxa"/>
          <w:right w:w="170" w:type="dxa"/>
        </w:tblCellMar>
        <w:tblLook w:val="0000" w:firstRow="0" w:lastRow="0" w:firstColumn="0" w:lastColumn="0" w:noHBand="0" w:noVBand="0"/>
      </w:tblPr>
      <w:tblGrid>
        <w:gridCol w:w="2693"/>
        <w:gridCol w:w="6796"/>
      </w:tblGrid>
      <w:tr w:rsidR="00FC146D" w:rsidRPr="001E1686" w14:paraId="5728382C" w14:textId="77777777">
        <w:trPr>
          <w:trHeight w:val="227"/>
        </w:trPr>
        <w:tc>
          <w:tcPr>
            <w:tcW w:w="2693" w:type="dxa"/>
            <w:shd w:val="clear" w:color="auto" w:fill="auto"/>
          </w:tcPr>
          <w:p w14:paraId="1BAC80DC" w14:textId="77777777" w:rsidR="00FC146D" w:rsidRPr="001E1686" w:rsidRDefault="00FC146D" w:rsidP="001C5B06">
            <w:pPr>
              <w:pStyle w:val="Seznam"/>
              <w:spacing w:before="0" w:line="240" w:lineRule="auto"/>
              <w:ind w:left="0" w:firstLine="0"/>
              <w:jc w:val="right"/>
              <w:rPr>
                <w:rFonts w:ascii="Franklin Gothic Book" w:hAnsi="Franklin Gothic Book"/>
                <w:sz w:val="22"/>
                <w:szCs w:val="22"/>
                <w:shd w:val="clear" w:color="auto" w:fill="FFFF00"/>
              </w:rPr>
            </w:pPr>
            <w:r w:rsidRPr="001E1686">
              <w:rPr>
                <w:rFonts w:ascii="Franklin Gothic Book" w:hAnsi="Franklin Gothic Book"/>
                <w:sz w:val="22"/>
                <w:szCs w:val="22"/>
              </w:rPr>
              <w:t>obchodní firma</w:t>
            </w:r>
            <w:r w:rsidR="00C12352" w:rsidRPr="001E1686">
              <w:rPr>
                <w:rFonts w:ascii="Franklin Gothic Book" w:hAnsi="Franklin Gothic Book"/>
                <w:sz w:val="22"/>
                <w:szCs w:val="22"/>
              </w:rPr>
              <w:t>/jméno</w:t>
            </w:r>
            <w:r w:rsidRPr="001E1686">
              <w:rPr>
                <w:rFonts w:ascii="Franklin Gothic Book" w:hAnsi="Franklin Gothic Book"/>
                <w:sz w:val="22"/>
                <w:szCs w:val="22"/>
              </w:rPr>
              <w:t>:</w:t>
            </w:r>
          </w:p>
        </w:tc>
        <w:tc>
          <w:tcPr>
            <w:tcW w:w="6796" w:type="dxa"/>
            <w:shd w:val="clear" w:color="auto" w:fill="auto"/>
          </w:tcPr>
          <w:p w14:paraId="43D82C4C" w14:textId="77777777" w:rsidR="00FC146D" w:rsidRPr="001E1686" w:rsidRDefault="00CF75A8" w:rsidP="001C5B06">
            <w:pPr>
              <w:pStyle w:val="Seznam"/>
              <w:spacing w:before="0" w:line="240" w:lineRule="auto"/>
              <w:ind w:left="0" w:firstLine="0"/>
              <w:jc w:val="left"/>
              <w:rPr>
                <w:rFonts w:ascii="Franklin Gothic Book" w:hAnsi="Franklin Gothic Book"/>
                <w:b/>
                <w:sz w:val="22"/>
                <w:szCs w:val="22"/>
              </w:rPr>
            </w:pPr>
            <w:r w:rsidRPr="001E1686">
              <w:rPr>
                <w:rFonts w:ascii="Franklin Gothic Book" w:hAnsi="Franklin Gothic Book"/>
                <w:b/>
                <w:sz w:val="22"/>
                <w:szCs w:val="22"/>
                <w:highlight w:val="green"/>
              </w:rPr>
              <w:t>…</w:t>
            </w:r>
          </w:p>
        </w:tc>
      </w:tr>
      <w:tr w:rsidR="00FC146D" w:rsidRPr="001E1686" w14:paraId="7C8FDF65" w14:textId="77777777">
        <w:trPr>
          <w:trHeight w:val="227"/>
        </w:trPr>
        <w:tc>
          <w:tcPr>
            <w:tcW w:w="2693" w:type="dxa"/>
            <w:shd w:val="clear" w:color="auto" w:fill="auto"/>
          </w:tcPr>
          <w:p w14:paraId="3CFFE4A6" w14:textId="77777777" w:rsidR="00FC146D" w:rsidRPr="001E1686" w:rsidRDefault="00FC146D" w:rsidP="001C5B06">
            <w:pPr>
              <w:pStyle w:val="Seznam"/>
              <w:spacing w:before="0" w:line="240" w:lineRule="auto"/>
              <w:ind w:left="0" w:firstLine="0"/>
              <w:jc w:val="right"/>
              <w:rPr>
                <w:rFonts w:ascii="Franklin Gothic Book" w:hAnsi="Franklin Gothic Book"/>
                <w:sz w:val="22"/>
                <w:szCs w:val="22"/>
                <w:shd w:val="clear" w:color="auto" w:fill="FFFF00"/>
              </w:rPr>
            </w:pPr>
            <w:r w:rsidRPr="001E1686">
              <w:rPr>
                <w:rFonts w:ascii="Franklin Gothic Book" w:hAnsi="Franklin Gothic Book"/>
                <w:sz w:val="22"/>
                <w:szCs w:val="22"/>
              </w:rPr>
              <w:t>se sídlem:</w:t>
            </w:r>
          </w:p>
        </w:tc>
        <w:tc>
          <w:tcPr>
            <w:tcW w:w="6796" w:type="dxa"/>
            <w:shd w:val="clear" w:color="auto" w:fill="auto"/>
          </w:tcPr>
          <w:p w14:paraId="3FF38707" w14:textId="77777777" w:rsidR="00FC146D" w:rsidRPr="001E1686" w:rsidRDefault="00CF75A8" w:rsidP="001C5B06">
            <w:pPr>
              <w:pStyle w:val="Seznam"/>
              <w:spacing w:before="0" w:line="240" w:lineRule="auto"/>
              <w:ind w:left="0" w:firstLine="0"/>
              <w:jc w:val="left"/>
              <w:rPr>
                <w:rFonts w:ascii="Franklin Gothic Book" w:hAnsi="Franklin Gothic Book"/>
                <w:sz w:val="22"/>
                <w:szCs w:val="22"/>
              </w:rPr>
            </w:pPr>
            <w:r w:rsidRPr="001E1686">
              <w:rPr>
                <w:rFonts w:ascii="Franklin Gothic Book" w:hAnsi="Franklin Gothic Book"/>
                <w:sz w:val="22"/>
                <w:szCs w:val="22"/>
                <w:highlight w:val="green"/>
              </w:rPr>
              <w:t>…</w:t>
            </w:r>
          </w:p>
        </w:tc>
      </w:tr>
      <w:tr w:rsidR="00FC146D" w:rsidRPr="001E1686" w14:paraId="2DD21198" w14:textId="77777777">
        <w:trPr>
          <w:trHeight w:val="227"/>
        </w:trPr>
        <w:tc>
          <w:tcPr>
            <w:tcW w:w="2693" w:type="dxa"/>
            <w:shd w:val="clear" w:color="auto" w:fill="auto"/>
          </w:tcPr>
          <w:p w14:paraId="367A2D50" w14:textId="77777777" w:rsidR="00FC146D" w:rsidRPr="001E1686" w:rsidRDefault="00FC146D" w:rsidP="001C5B06">
            <w:pPr>
              <w:pStyle w:val="Seznam"/>
              <w:spacing w:before="0" w:line="240" w:lineRule="auto"/>
              <w:ind w:left="0" w:firstLine="0"/>
              <w:jc w:val="right"/>
              <w:rPr>
                <w:rFonts w:ascii="Franklin Gothic Book" w:hAnsi="Franklin Gothic Book"/>
                <w:sz w:val="22"/>
                <w:szCs w:val="22"/>
                <w:shd w:val="clear" w:color="auto" w:fill="FFFF00"/>
              </w:rPr>
            </w:pPr>
            <w:r w:rsidRPr="001E1686">
              <w:rPr>
                <w:rFonts w:ascii="Franklin Gothic Book" w:hAnsi="Franklin Gothic Book"/>
                <w:sz w:val="22"/>
                <w:szCs w:val="22"/>
              </w:rPr>
              <w:t>IČ</w:t>
            </w:r>
            <w:r w:rsidR="00C12352" w:rsidRPr="001E1686">
              <w:rPr>
                <w:rFonts w:ascii="Franklin Gothic Book" w:hAnsi="Franklin Gothic Book"/>
                <w:sz w:val="22"/>
                <w:szCs w:val="22"/>
              </w:rPr>
              <w:t>/dat. nar.</w:t>
            </w:r>
            <w:r w:rsidRPr="001E1686">
              <w:rPr>
                <w:rFonts w:ascii="Franklin Gothic Book" w:hAnsi="Franklin Gothic Book"/>
                <w:sz w:val="22"/>
                <w:szCs w:val="22"/>
              </w:rPr>
              <w:t>:</w:t>
            </w:r>
          </w:p>
        </w:tc>
        <w:tc>
          <w:tcPr>
            <w:tcW w:w="6796" w:type="dxa"/>
            <w:shd w:val="clear" w:color="auto" w:fill="auto"/>
          </w:tcPr>
          <w:p w14:paraId="08292737" w14:textId="77777777" w:rsidR="00FC146D" w:rsidRPr="001E1686" w:rsidRDefault="00CF75A8" w:rsidP="001C5B06">
            <w:pPr>
              <w:pStyle w:val="Seznam"/>
              <w:spacing w:before="0" w:line="240" w:lineRule="auto"/>
              <w:ind w:left="0" w:firstLine="0"/>
              <w:jc w:val="left"/>
              <w:rPr>
                <w:rFonts w:ascii="Franklin Gothic Book" w:hAnsi="Franklin Gothic Book"/>
                <w:sz w:val="22"/>
                <w:szCs w:val="22"/>
              </w:rPr>
            </w:pPr>
            <w:r w:rsidRPr="001E1686">
              <w:rPr>
                <w:rFonts w:ascii="Franklin Gothic Book" w:hAnsi="Franklin Gothic Book"/>
                <w:sz w:val="22"/>
                <w:szCs w:val="22"/>
                <w:highlight w:val="green"/>
              </w:rPr>
              <w:t>…</w:t>
            </w:r>
          </w:p>
        </w:tc>
      </w:tr>
      <w:tr w:rsidR="00FC146D" w:rsidRPr="001E1686" w14:paraId="73B8C47B" w14:textId="77777777">
        <w:trPr>
          <w:trHeight w:val="227"/>
        </w:trPr>
        <w:tc>
          <w:tcPr>
            <w:tcW w:w="2693" w:type="dxa"/>
            <w:shd w:val="clear" w:color="auto" w:fill="auto"/>
          </w:tcPr>
          <w:p w14:paraId="6EF9B8ED" w14:textId="77777777" w:rsidR="00FC146D" w:rsidRPr="001E1686" w:rsidRDefault="00FC146D" w:rsidP="001C5B06">
            <w:pPr>
              <w:pStyle w:val="Seznam"/>
              <w:spacing w:before="0" w:line="240" w:lineRule="auto"/>
              <w:ind w:left="0" w:firstLine="0"/>
              <w:jc w:val="right"/>
              <w:rPr>
                <w:rFonts w:ascii="Franklin Gothic Book" w:hAnsi="Franklin Gothic Book"/>
                <w:sz w:val="22"/>
                <w:szCs w:val="22"/>
                <w:shd w:val="clear" w:color="auto" w:fill="FFFF00"/>
              </w:rPr>
            </w:pPr>
            <w:r w:rsidRPr="001E1686">
              <w:rPr>
                <w:rFonts w:ascii="Franklin Gothic Book" w:hAnsi="Franklin Gothic Book"/>
                <w:sz w:val="22"/>
                <w:szCs w:val="22"/>
              </w:rPr>
              <w:t>DIČ:</w:t>
            </w:r>
          </w:p>
        </w:tc>
        <w:tc>
          <w:tcPr>
            <w:tcW w:w="6796" w:type="dxa"/>
            <w:shd w:val="clear" w:color="auto" w:fill="auto"/>
          </w:tcPr>
          <w:p w14:paraId="7D384B96" w14:textId="77777777" w:rsidR="00FC146D" w:rsidRPr="001E1686" w:rsidRDefault="00CF75A8" w:rsidP="001C5B06">
            <w:pPr>
              <w:pStyle w:val="Seznam"/>
              <w:spacing w:before="0" w:line="240" w:lineRule="auto"/>
              <w:ind w:left="0" w:firstLine="0"/>
              <w:jc w:val="left"/>
              <w:rPr>
                <w:rFonts w:ascii="Franklin Gothic Book" w:hAnsi="Franklin Gothic Book"/>
                <w:bCs/>
                <w:sz w:val="22"/>
                <w:szCs w:val="22"/>
              </w:rPr>
            </w:pPr>
            <w:r w:rsidRPr="001E1686">
              <w:rPr>
                <w:rFonts w:ascii="Franklin Gothic Book" w:hAnsi="Franklin Gothic Book"/>
                <w:sz w:val="22"/>
                <w:szCs w:val="22"/>
                <w:highlight w:val="green"/>
              </w:rPr>
              <w:t>…</w:t>
            </w:r>
          </w:p>
        </w:tc>
      </w:tr>
      <w:tr w:rsidR="00FC146D" w:rsidRPr="001E1686" w14:paraId="18C8530A" w14:textId="77777777">
        <w:trPr>
          <w:trHeight w:val="227"/>
        </w:trPr>
        <w:tc>
          <w:tcPr>
            <w:tcW w:w="2693" w:type="dxa"/>
            <w:shd w:val="clear" w:color="auto" w:fill="auto"/>
          </w:tcPr>
          <w:p w14:paraId="1256A0CB" w14:textId="77777777" w:rsidR="00FC146D" w:rsidRPr="001E1686" w:rsidRDefault="00111EB7" w:rsidP="001C5B06">
            <w:pPr>
              <w:spacing w:before="0" w:line="240" w:lineRule="auto"/>
              <w:jc w:val="right"/>
              <w:rPr>
                <w:rFonts w:ascii="Franklin Gothic Book" w:hAnsi="Franklin Gothic Book"/>
                <w:sz w:val="22"/>
                <w:szCs w:val="22"/>
                <w:shd w:val="clear" w:color="auto" w:fill="FFFF00"/>
              </w:rPr>
            </w:pPr>
            <w:r w:rsidRPr="001E1686">
              <w:rPr>
                <w:rStyle w:val="Siln"/>
                <w:rFonts w:ascii="Franklin Gothic Book" w:hAnsi="Franklin Gothic Book"/>
                <w:b w:val="0"/>
                <w:sz w:val="22"/>
                <w:szCs w:val="22"/>
              </w:rPr>
              <w:t>registrace</w:t>
            </w:r>
            <w:r w:rsidR="00FC146D" w:rsidRPr="001E1686">
              <w:rPr>
                <w:rStyle w:val="Siln"/>
                <w:rFonts w:ascii="Franklin Gothic Book" w:hAnsi="Franklin Gothic Book"/>
                <w:b w:val="0"/>
                <w:sz w:val="22"/>
                <w:szCs w:val="22"/>
              </w:rPr>
              <w:t>:</w:t>
            </w:r>
          </w:p>
        </w:tc>
        <w:tc>
          <w:tcPr>
            <w:tcW w:w="6796" w:type="dxa"/>
            <w:shd w:val="clear" w:color="auto" w:fill="auto"/>
          </w:tcPr>
          <w:p w14:paraId="206333D6" w14:textId="77777777" w:rsidR="00FC146D" w:rsidRPr="001E1686" w:rsidRDefault="00CF75A8" w:rsidP="001C5B06">
            <w:pPr>
              <w:pStyle w:val="Seznam"/>
              <w:spacing w:before="0" w:line="240" w:lineRule="auto"/>
              <w:ind w:left="0" w:firstLine="0"/>
              <w:jc w:val="left"/>
              <w:rPr>
                <w:rFonts w:ascii="Franklin Gothic Book" w:hAnsi="Franklin Gothic Book"/>
                <w:bCs/>
                <w:sz w:val="22"/>
                <w:szCs w:val="22"/>
              </w:rPr>
            </w:pPr>
            <w:r w:rsidRPr="001E1686">
              <w:rPr>
                <w:rFonts w:ascii="Franklin Gothic Book" w:hAnsi="Franklin Gothic Book"/>
                <w:bCs/>
                <w:sz w:val="22"/>
                <w:szCs w:val="22"/>
                <w:highlight w:val="green"/>
              </w:rPr>
              <w:t>…</w:t>
            </w:r>
            <w:r w:rsidRPr="001E1686">
              <w:rPr>
                <w:rFonts w:ascii="Franklin Gothic Book" w:hAnsi="Franklin Gothic Book"/>
                <w:bCs/>
                <w:sz w:val="22"/>
                <w:szCs w:val="22"/>
                <w:highlight w:val="green"/>
              </w:rPr>
              <w:softHyphen/>
            </w:r>
          </w:p>
        </w:tc>
      </w:tr>
      <w:tr w:rsidR="00FC146D" w:rsidRPr="001E1686" w14:paraId="6BEAFB25" w14:textId="77777777">
        <w:trPr>
          <w:trHeight w:val="227"/>
        </w:trPr>
        <w:tc>
          <w:tcPr>
            <w:tcW w:w="2693" w:type="dxa"/>
            <w:shd w:val="clear" w:color="auto" w:fill="auto"/>
          </w:tcPr>
          <w:p w14:paraId="5826663F" w14:textId="77777777" w:rsidR="00FC146D" w:rsidRPr="001E1686" w:rsidRDefault="00DC5415" w:rsidP="001C5B06">
            <w:pPr>
              <w:spacing w:before="0" w:line="240" w:lineRule="auto"/>
              <w:jc w:val="right"/>
              <w:rPr>
                <w:rFonts w:ascii="Franklin Gothic Book" w:hAnsi="Franklin Gothic Book"/>
                <w:sz w:val="22"/>
                <w:szCs w:val="22"/>
                <w:shd w:val="clear" w:color="auto" w:fill="FFFF00"/>
              </w:rPr>
            </w:pPr>
            <w:r w:rsidRPr="001E1686">
              <w:rPr>
                <w:rFonts w:ascii="Franklin Gothic Book" w:hAnsi="Franklin Gothic Book"/>
                <w:bCs/>
                <w:sz w:val="22"/>
                <w:szCs w:val="22"/>
              </w:rPr>
              <w:t>zástupce</w:t>
            </w:r>
            <w:r w:rsidR="00CF75A8" w:rsidRPr="001E1686">
              <w:rPr>
                <w:rFonts w:ascii="Franklin Gothic Book" w:hAnsi="Franklin Gothic Book"/>
                <w:bCs/>
                <w:sz w:val="22"/>
                <w:szCs w:val="22"/>
              </w:rPr>
              <w:t>:</w:t>
            </w:r>
          </w:p>
        </w:tc>
        <w:tc>
          <w:tcPr>
            <w:tcW w:w="6796" w:type="dxa"/>
            <w:shd w:val="clear" w:color="auto" w:fill="auto"/>
          </w:tcPr>
          <w:p w14:paraId="542D60E4" w14:textId="77777777" w:rsidR="00FC146D" w:rsidRPr="001E1686" w:rsidRDefault="00CF75A8" w:rsidP="001C5B06">
            <w:pPr>
              <w:pStyle w:val="Seznam"/>
              <w:spacing w:before="0" w:line="240" w:lineRule="auto"/>
              <w:ind w:left="0" w:firstLine="0"/>
              <w:jc w:val="left"/>
              <w:rPr>
                <w:rFonts w:ascii="Franklin Gothic Book" w:hAnsi="Franklin Gothic Book"/>
                <w:sz w:val="22"/>
                <w:szCs w:val="22"/>
              </w:rPr>
            </w:pPr>
            <w:r w:rsidRPr="001E1686">
              <w:rPr>
                <w:rFonts w:ascii="Franklin Gothic Book" w:hAnsi="Franklin Gothic Book"/>
                <w:sz w:val="22"/>
                <w:szCs w:val="22"/>
                <w:highlight w:val="green"/>
              </w:rPr>
              <w:t>…</w:t>
            </w:r>
          </w:p>
        </w:tc>
      </w:tr>
    </w:tbl>
    <w:p w14:paraId="30B19EFF" w14:textId="77777777" w:rsidR="00FC146D" w:rsidRPr="001E1686" w:rsidRDefault="00CF75A8" w:rsidP="001C5B06">
      <w:pPr>
        <w:tabs>
          <w:tab w:val="left" w:pos="2340"/>
        </w:tabs>
        <w:spacing w:before="0" w:after="360" w:line="240" w:lineRule="auto"/>
        <w:jc w:val="left"/>
        <w:rPr>
          <w:rFonts w:ascii="Franklin Gothic Book" w:hAnsi="Franklin Gothic Book"/>
          <w:sz w:val="22"/>
          <w:szCs w:val="22"/>
        </w:rPr>
      </w:pPr>
      <w:r w:rsidRPr="001E1686">
        <w:rPr>
          <w:rFonts w:ascii="Franklin Gothic Book" w:hAnsi="Franklin Gothic Book"/>
          <w:sz w:val="22"/>
          <w:szCs w:val="22"/>
        </w:rPr>
        <w:t>dále je</w:t>
      </w:r>
      <w:r w:rsidR="004E2292" w:rsidRPr="001E1686">
        <w:rPr>
          <w:rFonts w:ascii="Franklin Gothic Book" w:hAnsi="Franklin Gothic Book"/>
          <w:sz w:val="22"/>
          <w:szCs w:val="22"/>
        </w:rPr>
        <w:t>n</w:t>
      </w:r>
      <w:r w:rsidRPr="001E1686">
        <w:rPr>
          <w:rFonts w:ascii="Franklin Gothic Book" w:hAnsi="Franklin Gothic Book"/>
          <w:sz w:val="22"/>
          <w:szCs w:val="22"/>
        </w:rPr>
        <w:t xml:space="preserve"> „</w:t>
      </w:r>
      <w:r w:rsidR="001C5B06" w:rsidRPr="001E1686">
        <w:rPr>
          <w:rFonts w:ascii="Franklin Gothic Book" w:hAnsi="Franklin Gothic Book"/>
          <w:b/>
          <w:sz w:val="22"/>
          <w:szCs w:val="22"/>
        </w:rPr>
        <w:t>auditor</w:t>
      </w:r>
      <w:r w:rsidRPr="001E1686">
        <w:rPr>
          <w:rFonts w:ascii="Franklin Gothic Book" w:hAnsi="Franklin Gothic Book"/>
          <w:sz w:val="22"/>
          <w:szCs w:val="22"/>
        </w:rPr>
        <w:t>“ na straně druhé</w:t>
      </w:r>
    </w:p>
    <w:p w14:paraId="292D6D7C" w14:textId="77777777" w:rsidR="00FC146D" w:rsidRPr="001E1686" w:rsidRDefault="00FC146D" w:rsidP="001C5B06">
      <w:pPr>
        <w:spacing w:before="0" w:after="360" w:line="240" w:lineRule="auto"/>
        <w:jc w:val="center"/>
        <w:rPr>
          <w:rFonts w:ascii="Franklin Gothic Book" w:hAnsi="Franklin Gothic Book"/>
          <w:sz w:val="22"/>
          <w:szCs w:val="22"/>
        </w:rPr>
      </w:pPr>
      <w:r w:rsidRPr="001E1686">
        <w:rPr>
          <w:rFonts w:ascii="Franklin Gothic Book" w:hAnsi="Franklin Gothic Book"/>
          <w:sz w:val="22"/>
          <w:szCs w:val="22"/>
        </w:rPr>
        <w:t xml:space="preserve">uzavírají </w:t>
      </w:r>
      <w:r w:rsidR="00111EB7" w:rsidRPr="001E1686">
        <w:rPr>
          <w:rFonts w:ascii="Franklin Gothic Book" w:hAnsi="Franklin Gothic Book"/>
          <w:sz w:val="22"/>
          <w:szCs w:val="22"/>
        </w:rPr>
        <w:t xml:space="preserve">tuto </w:t>
      </w:r>
      <w:r w:rsidRPr="001E1686">
        <w:rPr>
          <w:rFonts w:ascii="Franklin Gothic Book" w:hAnsi="Franklin Gothic Book"/>
          <w:sz w:val="22"/>
          <w:szCs w:val="22"/>
        </w:rPr>
        <w:t xml:space="preserve">smlouvu o </w:t>
      </w:r>
      <w:r w:rsidR="001C5B06" w:rsidRPr="001E1686">
        <w:rPr>
          <w:rFonts w:ascii="Franklin Gothic Book" w:hAnsi="Franklin Gothic Book"/>
          <w:sz w:val="22"/>
          <w:szCs w:val="22"/>
        </w:rPr>
        <w:t>provedení auditu jako smlouvu o kontrolní činnosti</w:t>
      </w:r>
      <w:r w:rsidRPr="001E1686">
        <w:rPr>
          <w:rFonts w:ascii="Franklin Gothic Book" w:hAnsi="Franklin Gothic Book"/>
          <w:sz w:val="22"/>
          <w:szCs w:val="22"/>
        </w:rPr>
        <w:t xml:space="preserve"> ve smyslu ustanovení § </w:t>
      </w:r>
      <w:r w:rsidR="001C5B06" w:rsidRPr="001E1686">
        <w:rPr>
          <w:rFonts w:ascii="Franklin Gothic Book" w:hAnsi="Franklin Gothic Book"/>
          <w:sz w:val="22"/>
          <w:szCs w:val="22"/>
        </w:rPr>
        <w:t>2652</w:t>
      </w:r>
      <w:r w:rsidR="00027414" w:rsidRPr="001E1686">
        <w:rPr>
          <w:rFonts w:ascii="Franklin Gothic Book" w:hAnsi="Franklin Gothic Book"/>
          <w:sz w:val="22"/>
          <w:szCs w:val="22"/>
        </w:rPr>
        <w:t xml:space="preserve"> </w:t>
      </w:r>
      <w:r w:rsidRPr="001E1686">
        <w:rPr>
          <w:rFonts w:ascii="Franklin Gothic Book" w:hAnsi="Franklin Gothic Book"/>
          <w:sz w:val="22"/>
          <w:szCs w:val="22"/>
        </w:rPr>
        <w:t>a násl. zákona č. </w:t>
      </w:r>
      <w:r w:rsidR="00C12352" w:rsidRPr="001E1686">
        <w:rPr>
          <w:rFonts w:ascii="Franklin Gothic Book" w:hAnsi="Franklin Gothic Book"/>
          <w:sz w:val="22"/>
          <w:szCs w:val="22"/>
        </w:rPr>
        <w:t>89</w:t>
      </w:r>
      <w:r w:rsidRPr="001E1686">
        <w:rPr>
          <w:rFonts w:ascii="Franklin Gothic Book" w:hAnsi="Franklin Gothic Book"/>
          <w:sz w:val="22"/>
          <w:szCs w:val="22"/>
        </w:rPr>
        <w:t>/</w:t>
      </w:r>
      <w:r w:rsidR="00C12352" w:rsidRPr="001E1686">
        <w:rPr>
          <w:rFonts w:ascii="Franklin Gothic Book" w:hAnsi="Franklin Gothic Book"/>
          <w:sz w:val="22"/>
          <w:szCs w:val="22"/>
        </w:rPr>
        <w:t>2012</w:t>
      </w:r>
      <w:r w:rsidRPr="001E1686">
        <w:rPr>
          <w:rFonts w:ascii="Franklin Gothic Book" w:hAnsi="Franklin Gothic Book"/>
          <w:sz w:val="22"/>
          <w:szCs w:val="22"/>
        </w:rPr>
        <w:t xml:space="preserve"> Sb.,</w:t>
      </w:r>
      <w:r w:rsidR="001C5B06" w:rsidRPr="001E1686">
        <w:rPr>
          <w:rFonts w:ascii="Franklin Gothic Book" w:hAnsi="Franklin Gothic Book"/>
          <w:sz w:val="22"/>
          <w:szCs w:val="22"/>
        </w:rPr>
        <w:t xml:space="preserve"> </w:t>
      </w:r>
      <w:r w:rsidR="00664A55" w:rsidRPr="001E1686">
        <w:rPr>
          <w:rFonts w:ascii="Franklin Gothic Book" w:hAnsi="Franklin Gothic Book"/>
          <w:sz w:val="22"/>
          <w:szCs w:val="22"/>
        </w:rPr>
        <w:t>občanského</w:t>
      </w:r>
      <w:r w:rsidRPr="001E1686">
        <w:rPr>
          <w:rFonts w:ascii="Franklin Gothic Book" w:hAnsi="Franklin Gothic Book"/>
          <w:sz w:val="22"/>
          <w:szCs w:val="22"/>
        </w:rPr>
        <w:t xml:space="preserve"> zákoník</w:t>
      </w:r>
      <w:r w:rsidR="00CF75A8" w:rsidRPr="001E1686">
        <w:rPr>
          <w:rFonts w:ascii="Franklin Gothic Book" w:hAnsi="Franklin Gothic Book"/>
          <w:sz w:val="22"/>
          <w:szCs w:val="22"/>
        </w:rPr>
        <w:t>u</w:t>
      </w:r>
      <w:r w:rsidRPr="001E1686">
        <w:rPr>
          <w:rFonts w:ascii="Franklin Gothic Book" w:hAnsi="Franklin Gothic Book"/>
          <w:sz w:val="22"/>
          <w:szCs w:val="22"/>
        </w:rPr>
        <w:t xml:space="preserve">, ve znění pozdějších předpisů </w:t>
      </w:r>
      <w:r w:rsidR="004949FA">
        <w:rPr>
          <w:rFonts w:ascii="Franklin Gothic Book" w:hAnsi="Franklin Gothic Book"/>
          <w:sz w:val="22"/>
          <w:szCs w:val="22"/>
        </w:rPr>
        <w:br/>
      </w:r>
      <w:r w:rsidRPr="001E1686">
        <w:rPr>
          <w:rFonts w:ascii="Franklin Gothic Book" w:hAnsi="Franklin Gothic Book"/>
          <w:sz w:val="22"/>
          <w:szCs w:val="22"/>
        </w:rPr>
        <w:t>(dále jen „</w:t>
      </w:r>
      <w:r w:rsidR="00DC5415" w:rsidRPr="001E1686">
        <w:rPr>
          <w:rFonts w:ascii="Franklin Gothic Book" w:hAnsi="Franklin Gothic Book"/>
          <w:b/>
          <w:sz w:val="22"/>
          <w:szCs w:val="22"/>
        </w:rPr>
        <w:t>občanský</w:t>
      </w:r>
      <w:r w:rsidRPr="001E1686">
        <w:rPr>
          <w:rFonts w:ascii="Franklin Gothic Book" w:hAnsi="Franklin Gothic Book"/>
          <w:b/>
          <w:sz w:val="22"/>
          <w:szCs w:val="22"/>
        </w:rPr>
        <w:t xml:space="preserve"> zákoník</w:t>
      </w:r>
      <w:r w:rsidR="00111EB7" w:rsidRPr="001E1686">
        <w:rPr>
          <w:rFonts w:ascii="Franklin Gothic Book" w:hAnsi="Franklin Gothic Book"/>
          <w:sz w:val="22"/>
          <w:szCs w:val="22"/>
        </w:rPr>
        <w:t>“):</w:t>
      </w:r>
    </w:p>
    <w:p w14:paraId="4ECE0783" w14:textId="77777777" w:rsidR="00FC146D" w:rsidRPr="001E1686" w:rsidRDefault="00FC146D" w:rsidP="001C5B06">
      <w:pPr>
        <w:pStyle w:val="Nadpis2"/>
        <w:numPr>
          <w:ilvl w:val="0"/>
          <w:numId w:val="4"/>
        </w:numPr>
        <w:spacing w:before="0" w:after="360" w:line="240" w:lineRule="auto"/>
        <w:rPr>
          <w:rFonts w:ascii="Franklin Gothic Book" w:hAnsi="Franklin Gothic Book"/>
          <w:sz w:val="22"/>
          <w:szCs w:val="22"/>
        </w:rPr>
      </w:pPr>
      <w:r w:rsidRPr="001E1686">
        <w:rPr>
          <w:rFonts w:ascii="Franklin Gothic Book" w:hAnsi="Franklin Gothic Book"/>
          <w:sz w:val="22"/>
          <w:szCs w:val="22"/>
        </w:rPr>
        <w:t>Předmět smlouvy</w:t>
      </w:r>
    </w:p>
    <w:p w14:paraId="510301C8" w14:textId="77777777" w:rsidR="00F37B4E" w:rsidRPr="001E1686" w:rsidRDefault="00F37B4E" w:rsidP="001C5B06">
      <w:pPr>
        <w:numPr>
          <w:ilvl w:val="1"/>
          <w:numId w:val="4"/>
        </w:numPr>
        <w:spacing w:before="0" w:after="360" w:line="240" w:lineRule="auto"/>
        <w:rPr>
          <w:rFonts w:ascii="Franklin Gothic Book" w:hAnsi="Franklin Gothic Book"/>
          <w:spacing w:val="-4"/>
          <w:sz w:val="22"/>
          <w:szCs w:val="22"/>
        </w:rPr>
      </w:pPr>
      <w:r w:rsidRPr="001E1686">
        <w:rPr>
          <w:rFonts w:ascii="Franklin Gothic Book" w:hAnsi="Franklin Gothic Book"/>
          <w:spacing w:val="-4"/>
          <w:sz w:val="22"/>
          <w:szCs w:val="22"/>
        </w:rPr>
        <w:t>Tato smlouva byla uzavřena ve veřejné soutěži o nejvhodnější nabídku na zakázku „</w:t>
      </w:r>
      <w:r w:rsidR="001C5B06" w:rsidRPr="001E1686">
        <w:rPr>
          <w:rFonts w:ascii="Franklin Gothic Book" w:hAnsi="Franklin Gothic Book"/>
          <w:spacing w:val="-4"/>
          <w:sz w:val="22"/>
          <w:szCs w:val="22"/>
        </w:rPr>
        <w:t>Auditorské služby spočívající v ověření účetní závěrky a výroční zprávy</w:t>
      </w:r>
      <w:r w:rsidRPr="001E1686">
        <w:rPr>
          <w:rFonts w:ascii="Franklin Gothic Book" w:hAnsi="Franklin Gothic Book"/>
          <w:spacing w:val="-4"/>
          <w:sz w:val="22"/>
          <w:szCs w:val="22"/>
        </w:rPr>
        <w:t xml:space="preserve">“, kterého se objednatel účastnil jako vyhlašovatel a </w:t>
      </w:r>
      <w:r w:rsidR="001C5B06" w:rsidRPr="001E1686">
        <w:rPr>
          <w:rFonts w:ascii="Franklin Gothic Book" w:hAnsi="Franklin Gothic Book"/>
          <w:spacing w:val="-4"/>
          <w:sz w:val="22"/>
          <w:szCs w:val="22"/>
        </w:rPr>
        <w:t>auditor</w:t>
      </w:r>
      <w:r w:rsidRPr="001E1686">
        <w:rPr>
          <w:rFonts w:ascii="Franklin Gothic Book" w:hAnsi="Franklin Gothic Book"/>
          <w:spacing w:val="-4"/>
          <w:sz w:val="22"/>
          <w:szCs w:val="22"/>
        </w:rPr>
        <w:t xml:space="preserve"> jako zájemce.</w:t>
      </w:r>
    </w:p>
    <w:p w14:paraId="7B6843A6" w14:textId="77777777" w:rsidR="0053607F" w:rsidRPr="001E1686" w:rsidRDefault="00C96030" w:rsidP="001C5B06">
      <w:pPr>
        <w:numPr>
          <w:ilvl w:val="1"/>
          <w:numId w:val="4"/>
        </w:numPr>
        <w:autoSpaceDE w:val="0"/>
        <w:spacing w:before="0" w:after="360" w:line="240" w:lineRule="auto"/>
        <w:rPr>
          <w:rFonts w:ascii="Franklin Gothic Book" w:hAnsi="Franklin Gothic Book"/>
          <w:spacing w:val="-4"/>
          <w:sz w:val="22"/>
          <w:szCs w:val="22"/>
        </w:rPr>
      </w:pPr>
      <w:r w:rsidRPr="001E1686">
        <w:rPr>
          <w:rFonts w:ascii="Franklin Gothic Book" w:hAnsi="Franklin Gothic Book"/>
          <w:spacing w:val="-4"/>
          <w:sz w:val="22"/>
          <w:szCs w:val="22"/>
        </w:rPr>
        <w:t>Objednatel je</w:t>
      </w:r>
      <w:r w:rsidR="001C5B06" w:rsidRPr="001E1686">
        <w:rPr>
          <w:rFonts w:ascii="Franklin Gothic Book" w:hAnsi="Franklin Gothic Book"/>
          <w:spacing w:val="-4"/>
          <w:sz w:val="22"/>
          <w:szCs w:val="22"/>
        </w:rPr>
        <w:t xml:space="preserve"> povinen nechat ověřit své účetní závěrky a výroční zprávy auditorem.</w:t>
      </w:r>
    </w:p>
    <w:p w14:paraId="69F82A05" w14:textId="77777777" w:rsidR="00271F90" w:rsidRPr="001E1686" w:rsidRDefault="00271F90" w:rsidP="00271F90">
      <w:pPr>
        <w:numPr>
          <w:ilvl w:val="1"/>
          <w:numId w:val="4"/>
        </w:numPr>
        <w:autoSpaceDE w:val="0"/>
        <w:spacing w:before="0" w:after="360" w:line="240" w:lineRule="auto"/>
        <w:rPr>
          <w:rFonts w:ascii="Franklin Gothic Book" w:hAnsi="Franklin Gothic Book"/>
          <w:spacing w:val="-4"/>
          <w:sz w:val="22"/>
          <w:szCs w:val="22"/>
        </w:rPr>
      </w:pPr>
      <w:r w:rsidRPr="001E1686">
        <w:rPr>
          <w:rFonts w:ascii="Franklin Gothic Book" w:hAnsi="Franklin Gothic Book"/>
          <w:spacing w:val="-4"/>
          <w:sz w:val="22"/>
          <w:szCs w:val="22"/>
        </w:rPr>
        <w:t>V souladu s § 17 odst. 1 zákona č. 93/2009 Sb., o auditorech a o změně některých zákonů (zákon o auditorech), v platném znění</w:t>
      </w:r>
      <w:r w:rsidR="004949FA">
        <w:rPr>
          <w:rFonts w:ascii="Franklin Gothic Book" w:hAnsi="Franklin Gothic Book"/>
          <w:spacing w:val="-4"/>
          <w:sz w:val="22"/>
          <w:szCs w:val="22"/>
        </w:rPr>
        <w:t xml:space="preserve"> (dále jen „</w:t>
      </w:r>
      <w:r w:rsidR="004949FA" w:rsidRPr="004949FA">
        <w:rPr>
          <w:rFonts w:ascii="Franklin Gothic Book" w:hAnsi="Franklin Gothic Book"/>
          <w:b/>
          <w:spacing w:val="-4"/>
          <w:sz w:val="22"/>
          <w:szCs w:val="22"/>
        </w:rPr>
        <w:t>zákon o auditorech</w:t>
      </w:r>
      <w:r w:rsidR="004949FA">
        <w:rPr>
          <w:rFonts w:ascii="Franklin Gothic Book" w:hAnsi="Franklin Gothic Book"/>
          <w:spacing w:val="-4"/>
          <w:sz w:val="22"/>
          <w:szCs w:val="22"/>
        </w:rPr>
        <w:t>“)</w:t>
      </w:r>
      <w:r w:rsidRPr="001E1686">
        <w:rPr>
          <w:rFonts w:ascii="Franklin Gothic Book" w:hAnsi="Franklin Gothic Book"/>
          <w:spacing w:val="-4"/>
          <w:sz w:val="22"/>
          <w:szCs w:val="22"/>
        </w:rPr>
        <w:t xml:space="preserve">, Rada Statutárního města </w:t>
      </w:r>
      <w:r w:rsidRPr="001E1686">
        <w:rPr>
          <w:rFonts w:ascii="Franklin Gothic Book" w:hAnsi="Franklin Gothic Book"/>
          <w:spacing w:val="-4"/>
          <w:sz w:val="22"/>
          <w:szCs w:val="22"/>
        </w:rPr>
        <w:lastRenderedPageBreak/>
        <w:t>Ústí nad Labem v působnosti valné hromady objednatele určila auditora k ověření účetní závěrky objednatele.</w:t>
      </w:r>
    </w:p>
    <w:p w14:paraId="7070DF40" w14:textId="77777777" w:rsidR="00964A18" w:rsidRPr="001E1686" w:rsidRDefault="001C5B06" w:rsidP="001C5B06">
      <w:pPr>
        <w:numPr>
          <w:ilvl w:val="1"/>
          <w:numId w:val="4"/>
        </w:numPr>
        <w:autoSpaceDE w:val="0"/>
        <w:spacing w:before="0" w:after="360" w:line="240" w:lineRule="auto"/>
        <w:rPr>
          <w:rFonts w:ascii="Franklin Gothic Book" w:hAnsi="Franklin Gothic Book"/>
          <w:spacing w:val="-4"/>
          <w:sz w:val="22"/>
          <w:szCs w:val="22"/>
        </w:rPr>
      </w:pPr>
      <w:r w:rsidRPr="001E1686">
        <w:rPr>
          <w:rFonts w:ascii="Franklin Gothic Book" w:hAnsi="Franklin Gothic Book"/>
          <w:spacing w:val="-4"/>
          <w:sz w:val="22"/>
          <w:szCs w:val="22"/>
        </w:rPr>
        <w:t>Auditor</w:t>
      </w:r>
      <w:r w:rsidR="00FC146D" w:rsidRPr="001E1686">
        <w:rPr>
          <w:rFonts w:ascii="Franklin Gothic Book" w:hAnsi="Franklin Gothic Book"/>
          <w:spacing w:val="-4"/>
          <w:sz w:val="22"/>
          <w:szCs w:val="22"/>
        </w:rPr>
        <w:t xml:space="preserve"> se zavazuje na svůj náklad a nebezpečí </w:t>
      </w:r>
      <w:r w:rsidRPr="001E1686">
        <w:rPr>
          <w:rFonts w:ascii="Franklin Gothic Book" w:hAnsi="Franklin Gothic Book"/>
          <w:spacing w:val="-4"/>
          <w:sz w:val="22"/>
          <w:szCs w:val="22"/>
        </w:rPr>
        <w:t>poskytnout</w:t>
      </w:r>
      <w:r w:rsidR="00FC146D" w:rsidRPr="001E1686">
        <w:rPr>
          <w:rFonts w:ascii="Franklin Gothic Book" w:hAnsi="Franklin Gothic Book"/>
          <w:spacing w:val="-4"/>
          <w:sz w:val="22"/>
          <w:szCs w:val="22"/>
        </w:rPr>
        <w:t xml:space="preserve"> </w:t>
      </w:r>
      <w:r w:rsidR="00604A68">
        <w:rPr>
          <w:rFonts w:ascii="Franklin Gothic Book" w:hAnsi="Franklin Gothic Book"/>
          <w:spacing w:val="-4"/>
          <w:sz w:val="22"/>
          <w:szCs w:val="22"/>
        </w:rPr>
        <w:t xml:space="preserve">objednateli </w:t>
      </w:r>
      <w:r w:rsidR="00F37B4E" w:rsidRPr="001E1686">
        <w:rPr>
          <w:rFonts w:ascii="Franklin Gothic Book" w:hAnsi="Franklin Gothic Book"/>
          <w:spacing w:val="-4"/>
          <w:sz w:val="22"/>
          <w:szCs w:val="22"/>
        </w:rPr>
        <w:t xml:space="preserve">za podmínek dle této smlouvy </w:t>
      </w:r>
      <w:r w:rsidRPr="001E1686">
        <w:rPr>
          <w:rFonts w:ascii="Franklin Gothic Book" w:hAnsi="Franklin Gothic Book"/>
          <w:spacing w:val="-4"/>
          <w:sz w:val="22"/>
          <w:szCs w:val="22"/>
        </w:rPr>
        <w:t>auditorské služby zahrnující ověření účetní závěrky a výroční zprávy objednatele za čtyři účetní období v letech 2021 –</w:t>
      </w:r>
      <w:r w:rsidR="004949FA">
        <w:rPr>
          <w:rFonts w:ascii="Franklin Gothic Book" w:hAnsi="Franklin Gothic Book"/>
          <w:spacing w:val="-4"/>
          <w:sz w:val="22"/>
          <w:szCs w:val="22"/>
        </w:rPr>
        <w:t xml:space="preserve"> 2024. Ú</w:t>
      </w:r>
      <w:r w:rsidRPr="001E1686">
        <w:rPr>
          <w:rFonts w:ascii="Franklin Gothic Book" w:hAnsi="Franklin Gothic Book"/>
          <w:spacing w:val="-4"/>
          <w:sz w:val="22"/>
          <w:szCs w:val="22"/>
        </w:rPr>
        <w:t>četním obdobím objednatele je kalendářní rok.</w:t>
      </w:r>
    </w:p>
    <w:p w14:paraId="3531877F" w14:textId="77777777" w:rsidR="00271F90" w:rsidRPr="001E1686" w:rsidRDefault="00271F90" w:rsidP="00271F90">
      <w:pPr>
        <w:numPr>
          <w:ilvl w:val="1"/>
          <w:numId w:val="4"/>
        </w:numPr>
        <w:autoSpaceDE w:val="0"/>
        <w:spacing w:before="0" w:after="360" w:line="240" w:lineRule="auto"/>
        <w:rPr>
          <w:rFonts w:ascii="Franklin Gothic Book" w:hAnsi="Franklin Gothic Book"/>
          <w:spacing w:val="-4"/>
          <w:sz w:val="22"/>
          <w:szCs w:val="22"/>
        </w:rPr>
      </w:pPr>
      <w:r w:rsidRPr="001E1686">
        <w:rPr>
          <w:rFonts w:ascii="Franklin Gothic Book" w:hAnsi="Franklin Gothic Book"/>
          <w:spacing w:val="-4"/>
          <w:sz w:val="22"/>
          <w:szCs w:val="22"/>
        </w:rPr>
        <w:t xml:space="preserve">Ověření účetní závěrky a výroční zprávy </w:t>
      </w:r>
      <w:r w:rsidR="004949FA">
        <w:rPr>
          <w:rFonts w:ascii="Franklin Gothic Book" w:hAnsi="Franklin Gothic Book"/>
          <w:spacing w:val="-4"/>
          <w:sz w:val="22"/>
          <w:szCs w:val="22"/>
        </w:rPr>
        <w:t>provede auditor</w:t>
      </w:r>
      <w:r w:rsidRPr="001E1686">
        <w:rPr>
          <w:rFonts w:ascii="Franklin Gothic Book" w:hAnsi="Franklin Gothic Book"/>
          <w:spacing w:val="-4"/>
          <w:sz w:val="22"/>
          <w:szCs w:val="22"/>
        </w:rPr>
        <w:t xml:space="preserve"> ve smyslu občanského zákoníku, zákona č. 563/1991 Sb., o účetnictví, ve znění pozdějších předpisů, a zákona </w:t>
      </w:r>
      <w:r w:rsidR="004949FA">
        <w:rPr>
          <w:rFonts w:ascii="Franklin Gothic Book" w:hAnsi="Franklin Gothic Book"/>
          <w:spacing w:val="-4"/>
          <w:sz w:val="22"/>
          <w:szCs w:val="22"/>
        </w:rPr>
        <w:t>o auditorech</w:t>
      </w:r>
      <w:r w:rsidRPr="001E1686">
        <w:rPr>
          <w:rFonts w:ascii="Franklin Gothic Book" w:hAnsi="Franklin Gothic Book"/>
          <w:spacing w:val="-4"/>
          <w:sz w:val="22"/>
          <w:szCs w:val="22"/>
        </w:rPr>
        <w:t>.</w:t>
      </w:r>
    </w:p>
    <w:p w14:paraId="4827E6AE" w14:textId="77777777" w:rsidR="00271F90" w:rsidRPr="001E1686" w:rsidRDefault="00271F90" w:rsidP="00271F90">
      <w:pPr>
        <w:numPr>
          <w:ilvl w:val="1"/>
          <w:numId w:val="4"/>
        </w:numPr>
        <w:autoSpaceDE w:val="0"/>
        <w:spacing w:before="0" w:after="360" w:line="240" w:lineRule="auto"/>
        <w:rPr>
          <w:rFonts w:ascii="Franklin Gothic Book" w:hAnsi="Franklin Gothic Book"/>
          <w:spacing w:val="-4"/>
          <w:sz w:val="22"/>
          <w:szCs w:val="22"/>
        </w:rPr>
      </w:pPr>
      <w:r w:rsidRPr="001E1686">
        <w:rPr>
          <w:rFonts w:ascii="Franklin Gothic Book" w:hAnsi="Franklin Gothic Book"/>
          <w:spacing w:val="-4"/>
          <w:sz w:val="22"/>
          <w:szCs w:val="22"/>
        </w:rPr>
        <w:t>Součástí plnění auditora bude:</w:t>
      </w:r>
    </w:p>
    <w:p w14:paraId="3DC98F5B" w14:textId="77777777" w:rsidR="00271F90" w:rsidRPr="001E1686" w:rsidRDefault="00271F90" w:rsidP="00271F90">
      <w:pPr>
        <w:autoSpaceDE w:val="0"/>
        <w:spacing w:before="0" w:after="360" w:line="240" w:lineRule="auto"/>
        <w:ind w:left="567"/>
        <w:rPr>
          <w:rFonts w:ascii="Franklin Gothic Book" w:hAnsi="Franklin Gothic Book"/>
          <w:i/>
          <w:spacing w:val="-4"/>
          <w:sz w:val="22"/>
          <w:szCs w:val="22"/>
        </w:rPr>
      </w:pPr>
      <w:r w:rsidRPr="001E1686">
        <w:rPr>
          <w:rFonts w:ascii="Franklin Gothic Book" w:hAnsi="Franklin Gothic Book"/>
          <w:i/>
          <w:spacing w:val="-4"/>
          <w:sz w:val="22"/>
          <w:szCs w:val="22"/>
        </w:rPr>
        <w:t>a) Etapa přípravy Auditu (</w:t>
      </w:r>
      <w:proofErr w:type="spellStart"/>
      <w:r w:rsidRPr="001E1686">
        <w:rPr>
          <w:rFonts w:ascii="Franklin Gothic Book" w:hAnsi="Franklin Gothic Book"/>
          <w:i/>
          <w:spacing w:val="-4"/>
          <w:sz w:val="22"/>
          <w:szCs w:val="22"/>
        </w:rPr>
        <w:t>předaudit</w:t>
      </w:r>
      <w:proofErr w:type="spellEnd"/>
      <w:r w:rsidRPr="001E1686">
        <w:rPr>
          <w:rFonts w:ascii="Franklin Gothic Book" w:hAnsi="Franklin Gothic Book"/>
          <w:i/>
          <w:spacing w:val="-4"/>
          <w:sz w:val="22"/>
          <w:szCs w:val="22"/>
        </w:rPr>
        <w:t>)</w:t>
      </w:r>
    </w:p>
    <w:p w14:paraId="788D7058" w14:textId="77777777" w:rsidR="00271F90" w:rsidRPr="001E1686" w:rsidRDefault="00271F90" w:rsidP="00271F90">
      <w:pPr>
        <w:autoSpaceDE w:val="0"/>
        <w:spacing w:before="0" w:after="360" w:line="240" w:lineRule="auto"/>
        <w:ind w:left="567"/>
        <w:rPr>
          <w:rFonts w:ascii="Franklin Gothic Book" w:hAnsi="Franklin Gothic Book"/>
          <w:spacing w:val="-4"/>
          <w:sz w:val="22"/>
          <w:szCs w:val="22"/>
        </w:rPr>
      </w:pPr>
      <w:r w:rsidRPr="001E1686">
        <w:rPr>
          <w:rFonts w:ascii="Franklin Gothic Book" w:hAnsi="Franklin Gothic Book"/>
          <w:spacing w:val="-4"/>
          <w:sz w:val="22"/>
          <w:szCs w:val="22"/>
        </w:rPr>
        <w:t>Obsahem etapy je kontrola počátečních zůstatků, kontrola uzavřených měsíčních období k dohodnutému datu, nejméně však jednou za rok, a to nejpozději k 31. 10. příslušného kalendářního roku, posouzení systému účetnictví užívaného objednatelem s důrazem na posouzení spolehlivosti vnitřního kontrolního systému a kontrola účetních případů z hlediska stanovené hladiny významnosti.</w:t>
      </w:r>
    </w:p>
    <w:p w14:paraId="651BDB73" w14:textId="77777777" w:rsidR="00271F90" w:rsidRPr="001E1686" w:rsidRDefault="00271F90" w:rsidP="00271F90">
      <w:pPr>
        <w:autoSpaceDE w:val="0"/>
        <w:spacing w:before="0" w:after="360" w:line="240" w:lineRule="auto"/>
        <w:ind w:left="567"/>
        <w:rPr>
          <w:rFonts w:ascii="Franklin Gothic Book" w:hAnsi="Franklin Gothic Book"/>
          <w:i/>
          <w:spacing w:val="-4"/>
          <w:sz w:val="22"/>
          <w:szCs w:val="22"/>
        </w:rPr>
      </w:pPr>
      <w:r w:rsidRPr="001E1686">
        <w:rPr>
          <w:rFonts w:ascii="Franklin Gothic Book" w:hAnsi="Franklin Gothic Book"/>
          <w:i/>
          <w:spacing w:val="-4"/>
          <w:sz w:val="22"/>
          <w:szCs w:val="22"/>
        </w:rPr>
        <w:t>b) Etapa kontroly inventur a inventarizace</w:t>
      </w:r>
    </w:p>
    <w:p w14:paraId="78BEB1CD" w14:textId="77777777" w:rsidR="00271F90" w:rsidRPr="001E1686" w:rsidRDefault="00271F90" w:rsidP="00271F90">
      <w:pPr>
        <w:autoSpaceDE w:val="0"/>
        <w:spacing w:before="0" w:after="360" w:line="240" w:lineRule="auto"/>
        <w:ind w:left="567"/>
        <w:rPr>
          <w:rFonts w:ascii="Franklin Gothic Book" w:hAnsi="Franklin Gothic Book"/>
          <w:spacing w:val="-4"/>
          <w:sz w:val="22"/>
          <w:szCs w:val="22"/>
        </w:rPr>
      </w:pPr>
      <w:r w:rsidRPr="001E1686">
        <w:rPr>
          <w:rFonts w:ascii="Franklin Gothic Book" w:hAnsi="Franklin Gothic Book"/>
          <w:spacing w:val="-4"/>
          <w:sz w:val="22"/>
          <w:szCs w:val="22"/>
        </w:rPr>
        <w:t>Obsahem etapy je účast auditora při provádění fyzických inventarizací a ověření jejich průběhu.</w:t>
      </w:r>
    </w:p>
    <w:p w14:paraId="46B7FC4F" w14:textId="77777777" w:rsidR="00271F90" w:rsidRPr="001E1686" w:rsidRDefault="00271F90" w:rsidP="00271F90">
      <w:pPr>
        <w:autoSpaceDE w:val="0"/>
        <w:spacing w:before="0" w:after="360" w:line="240" w:lineRule="auto"/>
        <w:ind w:left="567"/>
        <w:rPr>
          <w:rFonts w:ascii="Franklin Gothic Book" w:hAnsi="Franklin Gothic Book"/>
          <w:i/>
          <w:spacing w:val="-4"/>
          <w:sz w:val="22"/>
          <w:szCs w:val="22"/>
        </w:rPr>
      </w:pPr>
      <w:r w:rsidRPr="001E1686">
        <w:rPr>
          <w:rFonts w:ascii="Franklin Gothic Book" w:hAnsi="Franklin Gothic Book"/>
          <w:i/>
          <w:spacing w:val="-4"/>
          <w:sz w:val="22"/>
          <w:szCs w:val="22"/>
        </w:rPr>
        <w:t>c) Etapa provedení Auditu účetní závěrky a ověření výroční zprávy</w:t>
      </w:r>
    </w:p>
    <w:p w14:paraId="1B573FD6" w14:textId="77777777" w:rsidR="00271F90" w:rsidRPr="001E1686" w:rsidRDefault="00271F90" w:rsidP="00271F90">
      <w:pPr>
        <w:autoSpaceDE w:val="0"/>
        <w:spacing w:before="0" w:after="360" w:line="240" w:lineRule="auto"/>
        <w:ind w:left="567"/>
        <w:rPr>
          <w:rFonts w:ascii="Franklin Gothic Book" w:hAnsi="Franklin Gothic Book"/>
          <w:spacing w:val="-4"/>
          <w:sz w:val="22"/>
          <w:szCs w:val="22"/>
        </w:rPr>
      </w:pPr>
      <w:r w:rsidRPr="001E1686">
        <w:rPr>
          <w:rFonts w:ascii="Franklin Gothic Book" w:hAnsi="Franklin Gothic Book"/>
          <w:spacing w:val="-4"/>
          <w:sz w:val="22"/>
          <w:szCs w:val="22"/>
        </w:rPr>
        <w:t>Obsahem etapy je posouzení kompletnosti a správnosti provedených prací na účetní závěrce, kontroly souhrnného přehledu o výsledcích a proúčtování fyzických a dokladových inventarizací, včetně posouzení přílohy k účetní závěrce a ověření účetních výkazů (Rozvaha, Výkaz zisku a ztráty, Přehled o změnách vlastního kapitálu a Přehled o peněžních tocích) a ověření účetních údajů uvedených v podkladech k výroční zprávě a prověrky zprávy o vztazích mezi propojenými osobami ve smyslu ustanovení § 82 a násl. zákona č. 90/2012 Sb., o obchodních společnostech a družstev (zákon o obchodních korporacích).</w:t>
      </w:r>
    </w:p>
    <w:p w14:paraId="7D38C61C" w14:textId="77777777" w:rsidR="001C1769" w:rsidRPr="001E1686" w:rsidRDefault="001C1769" w:rsidP="001C1769">
      <w:pPr>
        <w:numPr>
          <w:ilvl w:val="1"/>
          <w:numId w:val="4"/>
        </w:numPr>
        <w:autoSpaceDE w:val="0"/>
        <w:spacing w:before="0" w:after="360" w:line="240" w:lineRule="auto"/>
        <w:rPr>
          <w:rFonts w:ascii="Franklin Gothic Book" w:hAnsi="Franklin Gothic Book"/>
          <w:spacing w:val="-4"/>
          <w:sz w:val="22"/>
          <w:szCs w:val="22"/>
        </w:rPr>
      </w:pPr>
      <w:r w:rsidRPr="001E1686">
        <w:rPr>
          <w:rFonts w:ascii="Franklin Gothic Book" w:hAnsi="Franklin Gothic Book"/>
          <w:spacing w:val="-4"/>
          <w:sz w:val="22"/>
          <w:szCs w:val="22"/>
        </w:rPr>
        <w:t>Vlastní ověření účetní závěrky společnosti a výroční zprávy za jednotlivé roky bude probíhat po vzájemné dohodě smluvních stran tak, aby vždy nejpozději do 15. 5. následujícího kalendářního roku (poprvé do 15. 5. 2022) byla vypracována závěrečná auditorská zpráva.</w:t>
      </w:r>
    </w:p>
    <w:p w14:paraId="06152A6B" w14:textId="77777777" w:rsidR="00271F90" w:rsidRPr="001E1686" w:rsidRDefault="00271F90" w:rsidP="00271F90">
      <w:pPr>
        <w:numPr>
          <w:ilvl w:val="1"/>
          <w:numId w:val="4"/>
        </w:numPr>
        <w:autoSpaceDE w:val="0"/>
        <w:spacing w:before="0" w:after="360" w:line="240" w:lineRule="auto"/>
        <w:rPr>
          <w:rFonts w:ascii="Franklin Gothic Book" w:hAnsi="Franklin Gothic Book"/>
          <w:spacing w:val="-4"/>
          <w:sz w:val="22"/>
          <w:szCs w:val="22"/>
        </w:rPr>
      </w:pPr>
      <w:r w:rsidRPr="001E1686">
        <w:rPr>
          <w:rFonts w:ascii="Franklin Gothic Book" w:hAnsi="Franklin Gothic Book"/>
          <w:spacing w:val="-4"/>
          <w:sz w:val="22"/>
          <w:szCs w:val="22"/>
        </w:rPr>
        <w:t>Auditor se zavazuje, že služby podle této smlouvy poskytne vlastními prostředky a že plnění dle této smlouvy nebude zajišťovat pomocí poddodavatelů.</w:t>
      </w:r>
      <w:r w:rsidR="00604A68">
        <w:rPr>
          <w:rFonts w:ascii="Franklin Gothic Book" w:hAnsi="Franklin Gothic Book"/>
          <w:spacing w:val="-4"/>
          <w:sz w:val="22"/>
          <w:szCs w:val="22"/>
        </w:rPr>
        <w:t xml:space="preserve"> Za subdodavatele se nepovažují zaměst</w:t>
      </w:r>
      <w:r w:rsidR="00604A68">
        <w:rPr>
          <w:rFonts w:ascii="Franklin Gothic Book" w:hAnsi="Franklin Gothic Book"/>
          <w:spacing w:val="-4"/>
          <w:sz w:val="22"/>
          <w:szCs w:val="22"/>
        </w:rPr>
        <w:softHyphen/>
        <w:t>nanci auditora ani osoby, které s auditorem trvale osobně spolupracují.</w:t>
      </w:r>
    </w:p>
    <w:p w14:paraId="7509034A" w14:textId="77777777" w:rsidR="00FC146D" w:rsidRPr="001E1686" w:rsidRDefault="00F37B4E" w:rsidP="001C5B06">
      <w:pPr>
        <w:numPr>
          <w:ilvl w:val="1"/>
          <w:numId w:val="4"/>
        </w:numPr>
        <w:autoSpaceDE w:val="0"/>
        <w:spacing w:before="0" w:after="360" w:line="240" w:lineRule="auto"/>
        <w:rPr>
          <w:rFonts w:ascii="Franklin Gothic Book" w:hAnsi="Franklin Gothic Book"/>
          <w:spacing w:val="-4"/>
          <w:sz w:val="22"/>
          <w:szCs w:val="22"/>
        </w:rPr>
      </w:pPr>
      <w:r w:rsidRPr="001E1686">
        <w:rPr>
          <w:rFonts w:ascii="Franklin Gothic Book" w:hAnsi="Franklin Gothic Book"/>
          <w:spacing w:val="-4"/>
          <w:sz w:val="22"/>
          <w:szCs w:val="22"/>
        </w:rPr>
        <w:t>O</w:t>
      </w:r>
      <w:r w:rsidR="00271F90" w:rsidRPr="001E1686">
        <w:rPr>
          <w:rFonts w:ascii="Franklin Gothic Book" w:hAnsi="Franklin Gothic Book"/>
          <w:spacing w:val="-4"/>
          <w:sz w:val="22"/>
          <w:szCs w:val="22"/>
        </w:rPr>
        <w:t>bjednatel se zavazuje</w:t>
      </w:r>
      <w:r w:rsidR="009127B5" w:rsidRPr="001E1686">
        <w:rPr>
          <w:rFonts w:ascii="Franklin Gothic Book" w:hAnsi="Franklin Gothic Book"/>
          <w:spacing w:val="-4"/>
          <w:sz w:val="22"/>
          <w:szCs w:val="22"/>
        </w:rPr>
        <w:t xml:space="preserve">, že pro plnění služeb podle této smlouvy poskytne svou součinnost a že výsledky </w:t>
      </w:r>
      <w:r w:rsidR="00271F90" w:rsidRPr="001E1686">
        <w:rPr>
          <w:rFonts w:ascii="Franklin Gothic Book" w:hAnsi="Franklin Gothic Book"/>
          <w:spacing w:val="-4"/>
          <w:sz w:val="22"/>
          <w:szCs w:val="22"/>
        </w:rPr>
        <w:t>služ</w:t>
      </w:r>
      <w:r w:rsidR="009127B5" w:rsidRPr="001E1686">
        <w:rPr>
          <w:rFonts w:ascii="Franklin Gothic Book" w:hAnsi="Franklin Gothic Book"/>
          <w:spacing w:val="-4"/>
          <w:sz w:val="22"/>
          <w:szCs w:val="22"/>
        </w:rPr>
        <w:t>eb převezme</w:t>
      </w:r>
      <w:r w:rsidR="00271F90" w:rsidRPr="001E1686">
        <w:rPr>
          <w:rFonts w:ascii="Franklin Gothic Book" w:hAnsi="Franklin Gothic Book"/>
          <w:spacing w:val="-4"/>
          <w:sz w:val="22"/>
          <w:szCs w:val="22"/>
        </w:rPr>
        <w:t xml:space="preserve">, zejména v podobě </w:t>
      </w:r>
      <w:r w:rsidR="001C1769" w:rsidRPr="001E1686">
        <w:rPr>
          <w:rFonts w:ascii="Franklin Gothic Book" w:hAnsi="Franklin Gothic Book"/>
          <w:spacing w:val="-4"/>
          <w:sz w:val="22"/>
          <w:szCs w:val="22"/>
        </w:rPr>
        <w:t xml:space="preserve">závěrečné </w:t>
      </w:r>
      <w:r w:rsidR="00271F90" w:rsidRPr="001E1686">
        <w:rPr>
          <w:rFonts w:ascii="Franklin Gothic Book" w:hAnsi="Franklin Gothic Book"/>
          <w:spacing w:val="-4"/>
          <w:sz w:val="22"/>
          <w:szCs w:val="22"/>
        </w:rPr>
        <w:t>auditorsk</w:t>
      </w:r>
      <w:r w:rsidR="009127B5" w:rsidRPr="001E1686">
        <w:rPr>
          <w:rFonts w:ascii="Franklin Gothic Book" w:hAnsi="Franklin Gothic Book"/>
          <w:spacing w:val="-4"/>
          <w:sz w:val="22"/>
          <w:szCs w:val="22"/>
        </w:rPr>
        <w:t>é zprávy. Objednatel se zava</w:t>
      </w:r>
      <w:r w:rsidR="001C1769" w:rsidRPr="001E1686">
        <w:rPr>
          <w:rFonts w:ascii="Franklin Gothic Book" w:hAnsi="Franklin Gothic Book"/>
          <w:spacing w:val="-4"/>
          <w:sz w:val="22"/>
          <w:szCs w:val="22"/>
        </w:rPr>
        <w:softHyphen/>
      </w:r>
      <w:r w:rsidR="009127B5" w:rsidRPr="001E1686">
        <w:rPr>
          <w:rFonts w:ascii="Franklin Gothic Book" w:hAnsi="Franklin Gothic Book"/>
          <w:spacing w:val="-4"/>
          <w:sz w:val="22"/>
          <w:szCs w:val="22"/>
        </w:rPr>
        <w:t>zuje, že</w:t>
      </w:r>
      <w:r w:rsidR="00C96030" w:rsidRPr="001E1686">
        <w:rPr>
          <w:rFonts w:ascii="Franklin Gothic Book" w:hAnsi="Franklin Gothic Book"/>
          <w:spacing w:val="-4"/>
          <w:sz w:val="22"/>
          <w:szCs w:val="22"/>
        </w:rPr>
        <w:t xml:space="preserve"> za</w:t>
      </w:r>
      <w:r w:rsidR="00FC146D" w:rsidRPr="001E1686">
        <w:rPr>
          <w:rFonts w:ascii="Franklin Gothic Book" w:hAnsi="Franklin Gothic Book"/>
          <w:spacing w:val="-4"/>
          <w:sz w:val="22"/>
          <w:szCs w:val="22"/>
        </w:rPr>
        <w:t xml:space="preserve"> </w:t>
      </w:r>
      <w:r w:rsidR="00271F90" w:rsidRPr="001E1686">
        <w:rPr>
          <w:rFonts w:ascii="Franklin Gothic Book" w:hAnsi="Franklin Gothic Book"/>
          <w:spacing w:val="-4"/>
          <w:sz w:val="22"/>
          <w:szCs w:val="22"/>
        </w:rPr>
        <w:t>poskytnutí služeb auditorovi</w:t>
      </w:r>
      <w:r w:rsidR="009127B5" w:rsidRPr="001E1686">
        <w:rPr>
          <w:rFonts w:ascii="Franklin Gothic Book" w:hAnsi="Franklin Gothic Book"/>
          <w:spacing w:val="-4"/>
          <w:sz w:val="22"/>
          <w:szCs w:val="22"/>
        </w:rPr>
        <w:t xml:space="preserve"> zaplatí</w:t>
      </w:r>
      <w:r w:rsidR="00FC146D" w:rsidRPr="001E1686">
        <w:rPr>
          <w:rFonts w:ascii="Franklin Gothic Book" w:hAnsi="Franklin Gothic Book"/>
          <w:spacing w:val="-4"/>
          <w:sz w:val="22"/>
          <w:szCs w:val="22"/>
        </w:rPr>
        <w:t xml:space="preserve"> dohodnutou cenu</w:t>
      </w:r>
      <w:r w:rsidR="00C96030" w:rsidRPr="001E1686">
        <w:rPr>
          <w:rFonts w:ascii="Franklin Gothic Book" w:hAnsi="Franklin Gothic Book"/>
          <w:spacing w:val="-4"/>
          <w:sz w:val="22"/>
          <w:szCs w:val="22"/>
        </w:rPr>
        <w:t>.</w:t>
      </w:r>
    </w:p>
    <w:p w14:paraId="75D02577" w14:textId="77777777" w:rsidR="006D3381" w:rsidRPr="001E1686" w:rsidRDefault="009127B5" w:rsidP="001C5B06">
      <w:pPr>
        <w:numPr>
          <w:ilvl w:val="1"/>
          <w:numId w:val="4"/>
        </w:numPr>
        <w:spacing w:before="0" w:after="360" w:line="240" w:lineRule="auto"/>
        <w:rPr>
          <w:rFonts w:ascii="Franklin Gothic Book" w:hAnsi="Franklin Gothic Book"/>
          <w:sz w:val="22"/>
          <w:szCs w:val="22"/>
        </w:rPr>
      </w:pPr>
      <w:r w:rsidRPr="001E1686">
        <w:rPr>
          <w:rFonts w:ascii="Franklin Gothic Book" w:hAnsi="Franklin Gothic Book"/>
          <w:sz w:val="22"/>
          <w:szCs w:val="22"/>
        </w:rPr>
        <w:t>Auditor postupuje při své činnosti v souladu s právními předpisy, interními předpisy Komory auditorů České republiky a auditorskými standardy</w:t>
      </w:r>
      <w:r w:rsidR="006D3381" w:rsidRPr="001E1686">
        <w:rPr>
          <w:rFonts w:ascii="Franklin Gothic Book" w:hAnsi="Franklin Gothic Book"/>
          <w:sz w:val="22"/>
          <w:szCs w:val="22"/>
        </w:rPr>
        <w:t>.</w:t>
      </w:r>
    </w:p>
    <w:p w14:paraId="4D3A4289" w14:textId="77777777" w:rsidR="009746BF" w:rsidRPr="001E1686" w:rsidRDefault="009127B5" w:rsidP="001C5B06">
      <w:pPr>
        <w:pStyle w:val="Nadpis2"/>
        <w:numPr>
          <w:ilvl w:val="0"/>
          <w:numId w:val="4"/>
        </w:numPr>
        <w:spacing w:before="0" w:after="360" w:line="240" w:lineRule="auto"/>
        <w:rPr>
          <w:rFonts w:ascii="Franklin Gothic Book" w:hAnsi="Franklin Gothic Book"/>
          <w:sz w:val="22"/>
          <w:szCs w:val="22"/>
        </w:rPr>
      </w:pPr>
      <w:bookmarkStart w:id="0" w:name="_Ref361928791"/>
      <w:r w:rsidRPr="001E1686">
        <w:rPr>
          <w:rFonts w:ascii="Franklin Gothic Book" w:hAnsi="Franklin Gothic Book"/>
          <w:sz w:val="22"/>
          <w:szCs w:val="22"/>
        </w:rPr>
        <w:lastRenderedPageBreak/>
        <w:t xml:space="preserve">Cena za služby </w:t>
      </w:r>
      <w:r w:rsidR="009746BF" w:rsidRPr="001E1686">
        <w:rPr>
          <w:rFonts w:ascii="Franklin Gothic Book" w:hAnsi="Franklin Gothic Book"/>
          <w:sz w:val="22"/>
          <w:szCs w:val="22"/>
        </w:rPr>
        <w:t>a platební podmínky</w:t>
      </w:r>
    </w:p>
    <w:p w14:paraId="4F1768CC" w14:textId="77777777" w:rsidR="009746BF" w:rsidRPr="001E1686" w:rsidRDefault="009746BF" w:rsidP="001C5B06">
      <w:pPr>
        <w:pStyle w:val="Seznam"/>
        <w:numPr>
          <w:ilvl w:val="1"/>
          <w:numId w:val="4"/>
        </w:numPr>
        <w:spacing w:before="0" w:after="360" w:line="240" w:lineRule="auto"/>
        <w:rPr>
          <w:rFonts w:ascii="Franklin Gothic Book" w:hAnsi="Franklin Gothic Book"/>
          <w:sz w:val="22"/>
          <w:szCs w:val="22"/>
        </w:rPr>
      </w:pPr>
      <w:r w:rsidRPr="001E1686">
        <w:rPr>
          <w:rFonts w:ascii="Franklin Gothic Book" w:hAnsi="Franklin Gothic Book"/>
          <w:sz w:val="22"/>
          <w:szCs w:val="22"/>
        </w:rPr>
        <w:t xml:space="preserve">Cena za </w:t>
      </w:r>
      <w:r w:rsidR="009127B5" w:rsidRPr="001E1686">
        <w:rPr>
          <w:rFonts w:ascii="Franklin Gothic Book" w:hAnsi="Franklin Gothic Book"/>
          <w:sz w:val="22"/>
          <w:szCs w:val="22"/>
        </w:rPr>
        <w:t>služby</w:t>
      </w:r>
      <w:r w:rsidRPr="001E1686">
        <w:rPr>
          <w:rFonts w:ascii="Franklin Gothic Book" w:hAnsi="Franklin Gothic Book"/>
          <w:sz w:val="22"/>
          <w:szCs w:val="22"/>
        </w:rPr>
        <w:t xml:space="preserve"> je stanovena za vymezený předmět plnění jako nejvýše přípustná, platná po celou dobu realizace </w:t>
      </w:r>
      <w:r w:rsidR="009127B5" w:rsidRPr="001E1686">
        <w:rPr>
          <w:rFonts w:ascii="Franklin Gothic Book" w:hAnsi="Franklin Gothic Book"/>
          <w:sz w:val="22"/>
          <w:szCs w:val="22"/>
        </w:rPr>
        <w:t>služeb</w:t>
      </w:r>
      <w:r w:rsidRPr="001E1686">
        <w:rPr>
          <w:rFonts w:ascii="Franklin Gothic Book" w:hAnsi="Franklin Gothic Book"/>
          <w:sz w:val="22"/>
          <w:szCs w:val="22"/>
        </w:rPr>
        <w:t xml:space="preserve">. Smluvní strany sjednávají cenu </w:t>
      </w:r>
      <w:r w:rsidR="009127B5" w:rsidRPr="001E1686">
        <w:rPr>
          <w:rFonts w:ascii="Franklin Gothic Book" w:hAnsi="Franklin Gothic Book"/>
          <w:sz w:val="22"/>
          <w:szCs w:val="22"/>
        </w:rPr>
        <w:t>služeb</w:t>
      </w:r>
      <w:r w:rsidRPr="001E1686">
        <w:rPr>
          <w:rFonts w:ascii="Franklin Gothic Book" w:hAnsi="Franklin Gothic Book"/>
          <w:sz w:val="22"/>
          <w:szCs w:val="22"/>
        </w:rPr>
        <w:t xml:space="preserve"> takto:</w:t>
      </w:r>
    </w:p>
    <w:tbl>
      <w:tblPr>
        <w:tblW w:w="8397" w:type="dxa"/>
        <w:tblInd w:w="670" w:type="dxa"/>
        <w:tblLayout w:type="fixed"/>
        <w:tblLook w:val="0000" w:firstRow="0" w:lastRow="0" w:firstColumn="0" w:lastColumn="0" w:noHBand="0" w:noVBand="0"/>
      </w:tblPr>
      <w:tblGrid>
        <w:gridCol w:w="6129"/>
        <w:gridCol w:w="2268"/>
      </w:tblGrid>
      <w:tr w:rsidR="009746BF" w:rsidRPr="001E1686" w14:paraId="373F0956" w14:textId="77777777" w:rsidTr="001E1686">
        <w:trPr>
          <w:cantSplit/>
        </w:trPr>
        <w:tc>
          <w:tcPr>
            <w:tcW w:w="6129" w:type="dxa"/>
            <w:tcBorders>
              <w:top w:val="single" w:sz="4" w:space="0" w:color="000000"/>
              <w:left w:val="single" w:sz="4" w:space="0" w:color="000000"/>
              <w:bottom w:val="single" w:sz="4" w:space="0" w:color="000000"/>
            </w:tcBorders>
            <w:shd w:val="clear" w:color="auto" w:fill="auto"/>
          </w:tcPr>
          <w:p w14:paraId="501C2A95" w14:textId="77777777" w:rsidR="009746BF" w:rsidRPr="001E1686" w:rsidRDefault="00BC5DD1" w:rsidP="00604A68">
            <w:pPr>
              <w:pStyle w:val="AAOdstavec"/>
              <w:snapToGrid w:val="0"/>
              <w:spacing w:before="240" w:after="240" w:line="240" w:lineRule="auto"/>
              <w:jc w:val="left"/>
              <w:rPr>
                <w:rFonts w:ascii="Franklin Gothic Book" w:hAnsi="Franklin Gothic Book" w:cs="Times New Roman"/>
                <w:bCs/>
                <w:spacing w:val="-4"/>
                <w:sz w:val="22"/>
                <w:szCs w:val="22"/>
                <w:shd w:val="clear" w:color="auto" w:fill="FFFF00"/>
              </w:rPr>
            </w:pPr>
            <w:r w:rsidRPr="001E1686">
              <w:rPr>
                <w:rFonts w:ascii="Franklin Gothic Book" w:hAnsi="Franklin Gothic Book" w:cs="Times New Roman"/>
                <w:spacing w:val="-4"/>
                <w:sz w:val="22"/>
                <w:szCs w:val="22"/>
              </w:rPr>
              <w:t xml:space="preserve">Cena v Kč bez DPH za </w:t>
            </w:r>
            <w:r w:rsidR="009127B5" w:rsidRPr="001E1686">
              <w:rPr>
                <w:rFonts w:ascii="Franklin Gothic Book" w:hAnsi="Franklin Gothic Book" w:cs="Times New Roman"/>
                <w:spacing w:val="-4"/>
                <w:sz w:val="22"/>
                <w:szCs w:val="22"/>
              </w:rPr>
              <w:t>jedno účetní období (roční)</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9A731D" w14:textId="77777777" w:rsidR="009746BF" w:rsidRPr="001E1686" w:rsidRDefault="009746BF" w:rsidP="00604A68">
            <w:pPr>
              <w:pStyle w:val="Seznam"/>
              <w:spacing w:before="240" w:after="240" w:line="240" w:lineRule="auto"/>
              <w:ind w:left="0" w:firstLine="0"/>
              <w:jc w:val="right"/>
              <w:rPr>
                <w:rFonts w:ascii="Franklin Gothic Book" w:hAnsi="Franklin Gothic Book"/>
                <w:b/>
                <w:sz w:val="22"/>
                <w:szCs w:val="22"/>
              </w:rPr>
            </w:pPr>
            <w:r w:rsidRPr="001E1686">
              <w:rPr>
                <w:rFonts w:ascii="Franklin Gothic Book" w:hAnsi="Franklin Gothic Book"/>
                <w:b/>
                <w:bCs/>
                <w:sz w:val="22"/>
                <w:szCs w:val="22"/>
                <w:highlight w:val="green"/>
              </w:rPr>
              <w:t>…</w:t>
            </w:r>
            <w:r w:rsidRPr="001E1686">
              <w:rPr>
                <w:rFonts w:ascii="Franklin Gothic Book" w:hAnsi="Franklin Gothic Book"/>
                <w:b/>
                <w:bCs/>
                <w:sz w:val="22"/>
                <w:szCs w:val="22"/>
              </w:rPr>
              <w:t xml:space="preserve"> Kč</w:t>
            </w:r>
          </w:p>
        </w:tc>
      </w:tr>
      <w:tr w:rsidR="009746BF" w:rsidRPr="001E1686" w14:paraId="65D9D5AA" w14:textId="77777777" w:rsidTr="001E1686">
        <w:trPr>
          <w:cantSplit/>
        </w:trPr>
        <w:tc>
          <w:tcPr>
            <w:tcW w:w="6129" w:type="dxa"/>
            <w:tcBorders>
              <w:top w:val="single" w:sz="4" w:space="0" w:color="000000"/>
              <w:left w:val="single" w:sz="4" w:space="0" w:color="000000"/>
              <w:bottom w:val="single" w:sz="4" w:space="0" w:color="000000"/>
            </w:tcBorders>
            <w:shd w:val="clear" w:color="auto" w:fill="auto"/>
          </w:tcPr>
          <w:p w14:paraId="0855EE01" w14:textId="77777777" w:rsidR="009746BF" w:rsidRPr="001E1686" w:rsidRDefault="00BC5DD1" w:rsidP="00604A68">
            <w:pPr>
              <w:pStyle w:val="Seznam"/>
              <w:spacing w:before="240" w:after="240" w:line="240" w:lineRule="auto"/>
              <w:ind w:left="0" w:firstLine="0"/>
              <w:jc w:val="left"/>
              <w:rPr>
                <w:rFonts w:ascii="Franklin Gothic Book" w:hAnsi="Franklin Gothic Book"/>
                <w:bCs/>
                <w:sz w:val="22"/>
                <w:szCs w:val="22"/>
                <w:shd w:val="clear" w:color="auto" w:fill="FFFF00"/>
              </w:rPr>
            </w:pPr>
            <w:r w:rsidRPr="001E1686">
              <w:rPr>
                <w:rFonts w:ascii="Franklin Gothic Book" w:hAnsi="Franklin Gothic Book"/>
                <w:sz w:val="22"/>
                <w:szCs w:val="22"/>
              </w:rPr>
              <w:t xml:space="preserve">Celková cena </w:t>
            </w:r>
            <w:r w:rsidR="009127B5" w:rsidRPr="001E1686">
              <w:rPr>
                <w:rFonts w:ascii="Franklin Gothic Book" w:hAnsi="Franklin Gothic Book"/>
                <w:spacing w:val="-4"/>
                <w:sz w:val="22"/>
                <w:szCs w:val="22"/>
              </w:rPr>
              <w:t xml:space="preserve">v Kč </w:t>
            </w:r>
            <w:r w:rsidR="009127B5" w:rsidRPr="001E1686">
              <w:rPr>
                <w:rFonts w:ascii="Franklin Gothic Book" w:hAnsi="Franklin Gothic Book"/>
                <w:sz w:val="22"/>
                <w:szCs w:val="22"/>
              </w:rPr>
              <w:t>bez DPH za kalendářní roky 2021 – 2024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9853F5" w14:textId="77777777" w:rsidR="009746BF" w:rsidRPr="001E1686" w:rsidRDefault="009746BF" w:rsidP="00604A68">
            <w:pPr>
              <w:pStyle w:val="Seznam"/>
              <w:spacing w:before="240" w:after="240" w:line="240" w:lineRule="auto"/>
              <w:ind w:left="0" w:firstLine="0"/>
              <w:jc w:val="right"/>
              <w:rPr>
                <w:rFonts w:ascii="Franklin Gothic Book" w:hAnsi="Franklin Gothic Book"/>
                <w:b/>
                <w:bCs/>
                <w:iCs/>
                <w:sz w:val="22"/>
                <w:szCs w:val="22"/>
              </w:rPr>
            </w:pPr>
            <w:r w:rsidRPr="001E1686">
              <w:rPr>
                <w:rFonts w:ascii="Franklin Gothic Book" w:hAnsi="Franklin Gothic Book"/>
                <w:b/>
                <w:bCs/>
                <w:sz w:val="22"/>
                <w:szCs w:val="22"/>
                <w:highlight w:val="green"/>
              </w:rPr>
              <w:t>…</w:t>
            </w:r>
            <w:r w:rsidRPr="001E1686">
              <w:rPr>
                <w:rFonts w:ascii="Franklin Gothic Book" w:hAnsi="Franklin Gothic Book"/>
                <w:b/>
                <w:bCs/>
                <w:sz w:val="22"/>
                <w:szCs w:val="22"/>
              </w:rPr>
              <w:t xml:space="preserve"> Kč</w:t>
            </w:r>
          </w:p>
        </w:tc>
      </w:tr>
    </w:tbl>
    <w:p w14:paraId="70E6B7AB" w14:textId="77777777" w:rsidR="001E1686" w:rsidRPr="001E1686" w:rsidRDefault="001E1686" w:rsidP="009127B5">
      <w:pPr>
        <w:pStyle w:val="Zkladntext"/>
        <w:numPr>
          <w:ilvl w:val="1"/>
          <w:numId w:val="4"/>
        </w:numPr>
        <w:spacing w:before="360" w:after="360" w:line="240" w:lineRule="auto"/>
        <w:rPr>
          <w:rFonts w:ascii="Franklin Gothic Book" w:hAnsi="Franklin Gothic Book"/>
          <w:bCs/>
          <w:iCs/>
          <w:color w:val="000000"/>
          <w:spacing w:val="-2"/>
          <w:sz w:val="22"/>
          <w:szCs w:val="22"/>
          <w:lang w:val="cs-CZ"/>
        </w:rPr>
      </w:pPr>
      <w:r w:rsidRPr="001E1686">
        <w:rPr>
          <w:rFonts w:ascii="Franklin Gothic Book" w:hAnsi="Franklin Gothic Book"/>
          <w:bCs/>
          <w:iCs/>
          <w:color w:val="000000"/>
          <w:spacing w:val="-2"/>
          <w:sz w:val="22"/>
          <w:szCs w:val="22"/>
          <w:lang w:val="cs-CZ"/>
        </w:rPr>
        <w:t>Cena za služby bude navýšena o DPH ve výši dle</w:t>
      </w:r>
      <w:r w:rsidR="00604A68">
        <w:rPr>
          <w:rFonts w:ascii="Franklin Gothic Book" w:hAnsi="Franklin Gothic Book"/>
          <w:bCs/>
          <w:iCs/>
          <w:color w:val="000000"/>
          <w:spacing w:val="-2"/>
          <w:sz w:val="22"/>
          <w:szCs w:val="22"/>
          <w:lang w:val="cs-CZ"/>
        </w:rPr>
        <w:t xml:space="preserve"> platných</w:t>
      </w:r>
      <w:r w:rsidRPr="001E1686">
        <w:rPr>
          <w:rFonts w:ascii="Franklin Gothic Book" w:hAnsi="Franklin Gothic Book"/>
          <w:bCs/>
          <w:iCs/>
          <w:color w:val="000000"/>
          <w:spacing w:val="-2"/>
          <w:sz w:val="22"/>
          <w:szCs w:val="22"/>
          <w:lang w:val="cs-CZ"/>
        </w:rPr>
        <w:t xml:space="preserve"> právních předpisů, jestliže </w:t>
      </w:r>
      <w:r w:rsidR="00604A68" w:rsidRPr="001E1686">
        <w:rPr>
          <w:rFonts w:ascii="Franklin Gothic Book" w:hAnsi="Franklin Gothic Book"/>
          <w:bCs/>
          <w:iCs/>
          <w:color w:val="000000"/>
          <w:spacing w:val="-2"/>
          <w:sz w:val="22"/>
          <w:szCs w:val="22"/>
          <w:lang w:val="cs-CZ"/>
        </w:rPr>
        <w:t xml:space="preserve">auditor </w:t>
      </w:r>
      <w:r w:rsidRPr="001E1686">
        <w:rPr>
          <w:rFonts w:ascii="Franklin Gothic Book" w:hAnsi="Franklin Gothic Book"/>
          <w:bCs/>
          <w:iCs/>
          <w:color w:val="000000"/>
          <w:spacing w:val="-2"/>
          <w:sz w:val="22"/>
          <w:szCs w:val="22"/>
          <w:lang w:val="cs-CZ"/>
        </w:rPr>
        <w:t>bude ke dni uskutečnění zdanitelného plnění plátcem DPH.</w:t>
      </w:r>
    </w:p>
    <w:p w14:paraId="5E20FDF3" w14:textId="77777777" w:rsidR="009746BF" w:rsidRPr="001E1686" w:rsidRDefault="009746BF" w:rsidP="009127B5">
      <w:pPr>
        <w:pStyle w:val="Zkladntext"/>
        <w:numPr>
          <w:ilvl w:val="1"/>
          <w:numId w:val="4"/>
        </w:numPr>
        <w:spacing w:before="360" w:after="360" w:line="240" w:lineRule="auto"/>
        <w:rPr>
          <w:rFonts w:ascii="Franklin Gothic Book" w:hAnsi="Franklin Gothic Book"/>
          <w:bCs/>
          <w:iCs/>
          <w:color w:val="000000"/>
          <w:spacing w:val="-2"/>
          <w:sz w:val="22"/>
          <w:szCs w:val="22"/>
          <w:lang w:val="cs-CZ"/>
        </w:rPr>
      </w:pPr>
      <w:r w:rsidRPr="001E1686">
        <w:rPr>
          <w:rFonts w:ascii="Franklin Gothic Book" w:hAnsi="Franklin Gothic Book"/>
          <w:bCs/>
          <w:iCs/>
          <w:color w:val="000000"/>
          <w:spacing w:val="-2"/>
          <w:sz w:val="22"/>
          <w:szCs w:val="22"/>
          <w:lang w:val="cs-CZ"/>
        </w:rPr>
        <w:t xml:space="preserve">Cena za </w:t>
      </w:r>
      <w:r w:rsidR="009127B5" w:rsidRPr="001E1686">
        <w:rPr>
          <w:rFonts w:ascii="Franklin Gothic Book" w:hAnsi="Franklin Gothic Book"/>
          <w:bCs/>
          <w:iCs/>
          <w:color w:val="000000"/>
          <w:spacing w:val="-2"/>
          <w:sz w:val="22"/>
          <w:szCs w:val="22"/>
          <w:lang w:val="cs-CZ"/>
        </w:rPr>
        <w:t xml:space="preserve">služby </w:t>
      </w:r>
      <w:r w:rsidRPr="001E1686">
        <w:rPr>
          <w:rFonts w:ascii="Franklin Gothic Book" w:hAnsi="Franklin Gothic Book"/>
          <w:bCs/>
          <w:iCs/>
          <w:color w:val="000000"/>
          <w:spacing w:val="-2"/>
          <w:sz w:val="22"/>
          <w:szCs w:val="22"/>
          <w:lang w:val="cs-CZ"/>
        </w:rPr>
        <w:t>nesmí být měněna v souvislosti s inflací české měny, hodnotou kursu české měny vůči zahraničním měnám či jinými faktory s </w:t>
      </w:r>
      <w:r w:rsidR="00604A68">
        <w:rPr>
          <w:rFonts w:ascii="Franklin Gothic Book" w:hAnsi="Franklin Gothic Book"/>
          <w:bCs/>
          <w:iCs/>
          <w:color w:val="000000"/>
          <w:spacing w:val="-2"/>
          <w:sz w:val="22"/>
          <w:szCs w:val="22"/>
          <w:lang w:val="cs-CZ"/>
        </w:rPr>
        <w:t>vlivem na měnový kurs, stabilito</w:t>
      </w:r>
      <w:r w:rsidRPr="001E1686">
        <w:rPr>
          <w:rFonts w:ascii="Franklin Gothic Book" w:hAnsi="Franklin Gothic Book"/>
          <w:bCs/>
          <w:iCs/>
          <w:color w:val="000000"/>
          <w:spacing w:val="-2"/>
          <w:sz w:val="22"/>
          <w:szCs w:val="22"/>
          <w:lang w:val="cs-CZ"/>
        </w:rPr>
        <w:t>u měny nebo cla.</w:t>
      </w:r>
    </w:p>
    <w:p w14:paraId="32BB4399" w14:textId="77777777" w:rsidR="009746BF" w:rsidRPr="001E1686" w:rsidRDefault="009746BF" w:rsidP="001C5B06">
      <w:pPr>
        <w:numPr>
          <w:ilvl w:val="1"/>
          <w:numId w:val="4"/>
        </w:numPr>
        <w:tabs>
          <w:tab w:val="left" w:pos="567"/>
        </w:tabs>
        <w:spacing w:before="0" w:after="360" w:line="240" w:lineRule="auto"/>
        <w:rPr>
          <w:rFonts w:ascii="Franklin Gothic Book" w:hAnsi="Franklin Gothic Book"/>
          <w:color w:val="000000"/>
          <w:sz w:val="22"/>
          <w:szCs w:val="22"/>
        </w:rPr>
      </w:pPr>
      <w:r w:rsidRPr="001E1686">
        <w:rPr>
          <w:rFonts w:ascii="Franklin Gothic Book" w:hAnsi="Franklin Gothic Book"/>
          <w:color w:val="000000"/>
          <w:sz w:val="22"/>
          <w:szCs w:val="22"/>
        </w:rPr>
        <w:t xml:space="preserve">Cena za </w:t>
      </w:r>
      <w:r w:rsidR="009127B5" w:rsidRPr="001E1686">
        <w:rPr>
          <w:rFonts w:ascii="Franklin Gothic Book" w:hAnsi="Franklin Gothic Book"/>
          <w:bCs/>
          <w:iCs/>
          <w:color w:val="000000"/>
          <w:spacing w:val="-2"/>
          <w:sz w:val="22"/>
          <w:szCs w:val="22"/>
        </w:rPr>
        <w:t xml:space="preserve">služby </w:t>
      </w:r>
      <w:r w:rsidRPr="001E1686">
        <w:rPr>
          <w:rFonts w:ascii="Franklin Gothic Book" w:hAnsi="Franklin Gothic Book"/>
          <w:color w:val="000000"/>
          <w:sz w:val="22"/>
          <w:szCs w:val="22"/>
        </w:rPr>
        <w:t xml:space="preserve">zahrnuje </w:t>
      </w:r>
      <w:r w:rsidRPr="001E1686">
        <w:rPr>
          <w:rFonts w:ascii="Franklin Gothic Book" w:hAnsi="Franklin Gothic Book"/>
          <w:sz w:val="22"/>
          <w:szCs w:val="22"/>
        </w:rPr>
        <w:t xml:space="preserve">veškeré náklady </w:t>
      </w:r>
      <w:r w:rsidR="009127B5" w:rsidRPr="001E1686">
        <w:rPr>
          <w:rFonts w:ascii="Franklin Gothic Book" w:hAnsi="Franklin Gothic Book"/>
          <w:sz w:val="22"/>
          <w:szCs w:val="22"/>
        </w:rPr>
        <w:t>auditora</w:t>
      </w:r>
      <w:r w:rsidRPr="001E1686">
        <w:rPr>
          <w:rFonts w:ascii="Franklin Gothic Book" w:hAnsi="Franklin Gothic Book"/>
          <w:sz w:val="22"/>
          <w:szCs w:val="22"/>
        </w:rPr>
        <w:t xml:space="preserve"> nezbytné k řádnému, úplnému a kvalitní</w:t>
      </w:r>
      <w:r w:rsidR="00604A68">
        <w:rPr>
          <w:rFonts w:ascii="Franklin Gothic Book" w:hAnsi="Franklin Gothic Book"/>
          <w:sz w:val="22"/>
          <w:szCs w:val="22"/>
        </w:rPr>
        <w:softHyphen/>
      </w:r>
      <w:r w:rsidRPr="001E1686">
        <w:rPr>
          <w:rFonts w:ascii="Franklin Gothic Book" w:hAnsi="Franklin Gothic Book"/>
          <w:sz w:val="22"/>
          <w:szCs w:val="22"/>
        </w:rPr>
        <w:t xml:space="preserve">mu </w:t>
      </w:r>
      <w:r w:rsidR="009127B5" w:rsidRPr="001E1686">
        <w:rPr>
          <w:rFonts w:ascii="Franklin Gothic Book" w:hAnsi="Franklin Gothic Book"/>
          <w:sz w:val="22"/>
          <w:szCs w:val="22"/>
        </w:rPr>
        <w:t>poskytnutí služeb</w:t>
      </w:r>
      <w:r w:rsidRPr="001E1686">
        <w:rPr>
          <w:rFonts w:ascii="Franklin Gothic Book" w:hAnsi="Franklin Gothic Book"/>
          <w:sz w:val="22"/>
          <w:szCs w:val="22"/>
        </w:rPr>
        <w:t xml:space="preserve"> včetně všech rizik a vlivů během </w:t>
      </w:r>
      <w:r w:rsidR="009127B5" w:rsidRPr="001E1686">
        <w:rPr>
          <w:rFonts w:ascii="Franklin Gothic Book" w:hAnsi="Franklin Gothic Book"/>
          <w:sz w:val="22"/>
          <w:szCs w:val="22"/>
        </w:rPr>
        <w:t>poskytování služeb</w:t>
      </w:r>
      <w:r w:rsidRPr="001E1686">
        <w:rPr>
          <w:rFonts w:ascii="Franklin Gothic Book" w:hAnsi="Franklin Gothic Book"/>
          <w:sz w:val="22"/>
          <w:szCs w:val="22"/>
        </w:rPr>
        <w:t xml:space="preserve"> a veškeré ostatní náklady nebo výdaje, které souvisí s plněním závazků </w:t>
      </w:r>
      <w:r w:rsidR="009127B5" w:rsidRPr="001E1686">
        <w:rPr>
          <w:rFonts w:ascii="Franklin Gothic Book" w:hAnsi="Franklin Gothic Book"/>
          <w:sz w:val="22"/>
          <w:szCs w:val="22"/>
        </w:rPr>
        <w:t>auditora</w:t>
      </w:r>
      <w:r w:rsidRPr="001E1686">
        <w:rPr>
          <w:rFonts w:ascii="Franklin Gothic Book" w:hAnsi="Franklin Gothic Book"/>
          <w:sz w:val="22"/>
          <w:szCs w:val="22"/>
        </w:rPr>
        <w:t xml:space="preserve"> dle této smlouvy.</w:t>
      </w:r>
    </w:p>
    <w:p w14:paraId="551D02C6" w14:textId="77777777" w:rsidR="009746BF" w:rsidRPr="001E1686" w:rsidRDefault="009746BF" w:rsidP="001C5B06">
      <w:pPr>
        <w:numPr>
          <w:ilvl w:val="1"/>
          <w:numId w:val="4"/>
        </w:numPr>
        <w:tabs>
          <w:tab w:val="left" w:pos="567"/>
        </w:tabs>
        <w:spacing w:before="0" w:after="360" w:line="240" w:lineRule="auto"/>
        <w:rPr>
          <w:rFonts w:ascii="Franklin Gothic Book" w:hAnsi="Franklin Gothic Book"/>
          <w:sz w:val="22"/>
          <w:szCs w:val="22"/>
        </w:rPr>
      </w:pPr>
      <w:r w:rsidRPr="001E1686">
        <w:rPr>
          <w:rFonts w:ascii="Franklin Gothic Book" w:hAnsi="Franklin Gothic Book"/>
          <w:sz w:val="22"/>
          <w:szCs w:val="22"/>
        </w:rPr>
        <w:t xml:space="preserve">Fakturu </w:t>
      </w:r>
      <w:r w:rsidR="009127B5" w:rsidRPr="001E1686">
        <w:rPr>
          <w:rFonts w:ascii="Franklin Gothic Book" w:hAnsi="Franklin Gothic Book"/>
          <w:sz w:val="22"/>
          <w:szCs w:val="22"/>
        </w:rPr>
        <w:t xml:space="preserve">na příslušný rok plnění </w:t>
      </w:r>
      <w:r w:rsidRPr="001E1686">
        <w:rPr>
          <w:rFonts w:ascii="Franklin Gothic Book" w:hAnsi="Franklin Gothic Book"/>
          <w:sz w:val="22"/>
          <w:szCs w:val="22"/>
        </w:rPr>
        <w:t xml:space="preserve">je </w:t>
      </w:r>
      <w:r w:rsidR="009127B5" w:rsidRPr="001E1686">
        <w:rPr>
          <w:rFonts w:ascii="Franklin Gothic Book" w:hAnsi="Franklin Gothic Book"/>
          <w:sz w:val="22"/>
          <w:szCs w:val="22"/>
        </w:rPr>
        <w:t>auditor</w:t>
      </w:r>
      <w:r w:rsidRPr="001E1686">
        <w:rPr>
          <w:rFonts w:ascii="Franklin Gothic Book" w:hAnsi="Franklin Gothic Book"/>
          <w:sz w:val="22"/>
          <w:szCs w:val="22"/>
        </w:rPr>
        <w:t xml:space="preserve"> oprávněn vystavit po předání a převzetí </w:t>
      </w:r>
      <w:r w:rsidR="00604A68">
        <w:rPr>
          <w:rFonts w:ascii="Franklin Gothic Book" w:hAnsi="Franklin Gothic Book"/>
          <w:sz w:val="22"/>
          <w:szCs w:val="22"/>
        </w:rPr>
        <w:t xml:space="preserve">závěrečné </w:t>
      </w:r>
      <w:r w:rsidR="009127B5" w:rsidRPr="001E1686">
        <w:rPr>
          <w:rFonts w:ascii="Franklin Gothic Book" w:hAnsi="Franklin Gothic Book"/>
          <w:sz w:val="22"/>
          <w:szCs w:val="22"/>
        </w:rPr>
        <w:t>zprávy auditora za příslušné účetní období</w:t>
      </w:r>
      <w:r w:rsidRPr="001E1686">
        <w:rPr>
          <w:rFonts w:ascii="Franklin Gothic Book" w:hAnsi="Franklin Gothic Book"/>
          <w:sz w:val="22"/>
          <w:szCs w:val="22"/>
        </w:rPr>
        <w:t xml:space="preserve">. Splatnost ceny </w:t>
      </w:r>
      <w:r w:rsidR="001C1769" w:rsidRPr="001E1686">
        <w:rPr>
          <w:rFonts w:ascii="Franklin Gothic Book" w:hAnsi="Franklin Gothic Book"/>
          <w:sz w:val="22"/>
          <w:szCs w:val="22"/>
        </w:rPr>
        <w:t>služeb</w:t>
      </w:r>
      <w:r w:rsidRPr="001E1686">
        <w:rPr>
          <w:rFonts w:ascii="Franklin Gothic Book" w:hAnsi="Franklin Gothic Book"/>
          <w:sz w:val="22"/>
          <w:szCs w:val="22"/>
        </w:rPr>
        <w:t xml:space="preserve"> účtované fakturou je 30 dnů ode dne průkazného doručení faktury objednateli. </w:t>
      </w:r>
    </w:p>
    <w:bookmarkEnd w:id="0"/>
    <w:p w14:paraId="550036A0" w14:textId="77777777" w:rsidR="00FC146D" w:rsidRPr="001E1686" w:rsidRDefault="00FC146D" w:rsidP="001C5B06">
      <w:pPr>
        <w:pStyle w:val="Nadpis2"/>
        <w:numPr>
          <w:ilvl w:val="0"/>
          <w:numId w:val="4"/>
        </w:numPr>
        <w:spacing w:before="0" w:after="360" w:line="240" w:lineRule="auto"/>
        <w:rPr>
          <w:rFonts w:ascii="Franklin Gothic Book" w:hAnsi="Franklin Gothic Book"/>
          <w:sz w:val="22"/>
          <w:szCs w:val="22"/>
        </w:rPr>
      </w:pPr>
      <w:r w:rsidRPr="001E1686">
        <w:rPr>
          <w:rFonts w:ascii="Franklin Gothic Book" w:hAnsi="Franklin Gothic Book"/>
          <w:sz w:val="22"/>
          <w:szCs w:val="22"/>
        </w:rPr>
        <w:t xml:space="preserve">Odpovědnost </w:t>
      </w:r>
      <w:r w:rsidR="001C1769" w:rsidRPr="001E1686">
        <w:rPr>
          <w:rFonts w:ascii="Franklin Gothic Book" w:hAnsi="Franklin Gothic Book"/>
          <w:sz w:val="22"/>
          <w:szCs w:val="22"/>
        </w:rPr>
        <w:t>auditora</w:t>
      </w:r>
      <w:r w:rsidRPr="001E1686">
        <w:rPr>
          <w:rFonts w:ascii="Franklin Gothic Book" w:hAnsi="Franklin Gothic Book"/>
          <w:sz w:val="22"/>
          <w:szCs w:val="22"/>
        </w:rPr>
        <w:t xml:space="preserve"> za vady</w:t>
      </w:r>
    </w:p>
    <w:p w14:paraId="043C8A05" w14:textId="77777777" w:rsidR="00A266B4" w:rsidRPr="001E1686" w:rsidRDefault="001C1769" w:rsidP="001C5B06">
      <w:pPr>
        <w:pStyle w:val="Seznam"/>
        <w:numPr>
          <w:ilvl w:val="1"/>
          <w:numId w:val="4"/>
        </w:numPr>
        <w:spacing w:before="0" w:after="360" w:line="240" w:lineRule="auto"/>
        <w:rPr>
          <w:rFonts w:ascii="Franklin Gothic Book" w:hAnsi="Franklin Gothic Book"/>
          <w:spacing w:val="-2"/>
          <w:sz w:val="22"/>
          <w:szCs w:val="22"/>
        </w:rPr>
      </w:pPr>
      <w:r w:rsidRPr="001E1686">
        <w:rPr>
          <w:rFonts w:ascii="Franklin Gothic Book" w:hAnsi="Franklin Gothic Book"/>
          <w:spacing w:val="-2"/>
          <w:sz w:val="22"/>
          <w:szCs w:val="22"/>
        </w:rPr>
        <w:t>Auditor</w:t>
      </w:r>
      <w:r w:rsidR="00FC146D" w:rsidRPr="001E1686">
        <w:rPr>
          <w:rFonts w:ascii="Franklin Gothic Book" w:hAnsi="Franklin Gothic Book"/>
          <w:spacing w:val="-2"/>
          <w:sz w:val="22"/>
          <w:szCs w:val="22"/>
        </w:rPr>
        <w:t xml:space="preserve"> odpovídá za </w:t>
      </w:r>
      <w:r w:rsidR="001E1686" w:rsidRPr="001E1686">
        <w:rPr>
          <w:rFonts w:ascii="Franklin Gothic Book" w:hAnsi="Franklin Gothic Book"/>
          <w:spacing w:val="-2"/>
          <w:sz w:val="22"/>
          <w:szCs w:val="22"/>
        </w:rPr>
        <w:t xml:space="preserve">řádné a odborné provedení služeb, stejně jako za </w:t>
      </w:r>
      <w:r w:rsidR="00FC146D" w:rsidRPr="001E1686">
        <w:rPr>
          <w:rFonts w:ascii="Franklin Gothic Book" w:hAnsi="Franklin Gothic Book"/>
          <w:spacing w:val="-2"/>
          <w:sz w:val="22"/>
          <w:szCs w:val="22"/>
        </w:rPr>
        <w:t xml:space="preserve">veškeré vady, které </w:t>
      </w:r>
      <w:r w:rsidRPr="001E1686">
        <w:rPr>
          <w:rFonts w:ascii="Franklin Gothic Book" w:hAnsi="Franklin Gothic Book"/>
          <w:spacing w:val="-2"/>
          <w:sz w:val="22"/>
          <w:szCs w:val="22"/>
        </w:rPr>
        <w:t>služby mohou mít</w:t>
      </w:r>
      <w:r w:rsidR="001E1686" w:rsidRPr="001E1686">
        <w:rPr>
          <w:rFonts w:ascii="Franklin Gothic Book" w:hAnsi="Franklin Gothic Book"/>
          <w:spacing w:val="-2"/>
          <w:sz w:val="22"/>
          <w:szCs w:val="22"/>
        </w:rPr>
        <w:t>.</w:t>
      </w:r>
    </w:p>
    <w:p w14:paraId="218798E4" w14:textId="77777777" w:rsidR="00A266B4" w:rsidRPr="001E1686" w:rsidRDefault="00A266B4" w:rsidP="001C5B06">
      <w:pPr>
        <w:numPr>
          <w:ilvl w:val="1"/>
          <w:numId w:val="4"/>
        </w:numPr>
        <w:autoSpaceDE w:val="0"/>
        <w:spacing w:before="0" w:after="360" w:line="240" w:lineRule="auto"/>
        <w:rPr>
          <w:rFonts w:ascii="Franklin Gothic Book" w:hAnsi="Franklin Gothic Book"/>
          <w:sz w:val="22"/>
          <w:szCs w:val="22"/>
        </w:rPr>
      </w:pPr>
      <w:r w:rsidRPr="001E1686">
        <w:rPr>
          <w:rFonts w:ascii="Franklin Gothic Book" w:hAnsi="Franklin Gothic Book"/>
          <w:sz w:val="22"/>
          <w:szCs w:val="22"/>
        </w:rPr>
        <w:t xml:space="preserve">Vytknutí vady je objednatel oprávněn učinit kdykoli v průběhu </w:t>
      </w:r>
      <w:r w:rsidR="004243D7" w:rsidRPr="001E1686">
        <w:rPr>
          <w:rFonts w:ascii="Franklin Gothic Book" w:hAnsi="Franklin Gothic Book"/>
          <w:sz w:val="22"/>
          <w:szCs w:val="22"/>
        </w:rPr>
        <w:t xml:space="preserve">24 měsíců od převzetí </w:t>
      </w:r>
      <w:r w:rsidR="001C1769" w:rsidRPr="001E1686">
        <w:rPr>
          <w:rFonts w:ascii="Franklin Gothic Book" w:hAnsi="Franklin Gothic Book"/>
          <w:sz w:val="22"/>
          <w:szCs w:val="22"/>
        </w:rPr>
        <w:t>výsledků poskytnutých služeb</w:t>
      </w:r>
      <w:r w:rsidRPr="001E1686">
        <w:rPr>
          <w:rFonts w:ascii="Franklin Gothic Book" w:hAnsi="Franklin Gothic Book"/>
          <w:sz w:val="22"/>
          <w:szCs w:val="22"/>
        </w:rPr>
        <w:t>.</w:t>
      </w:r>
      <w:r w:rsidR="00814A1F" w:rsidRPr="001E1686">
        <w:rPr>
          <w:rFonts w:ascii="Franklin Gothic Book" w:hAnsi="Franklin Gothic Book"/>
          <w:sz w:val="22"/>
          <w:szCs w:val="22"/>
        </w:rPr>
        <w:t xml:space="preserve"> Objednatel tedy není povinen vytknout vad</w:t>
      </w:r>
      <w:r w:rsidR="00240DCE" w:rsidRPr="001E1686">
        <w:rPr>
          <w:rFonts w:ascii="Franklin Gothic Book" w:hAnsi="Franklin Gothic Book"/>
          <w:sz w:val="22"/>
          <w:szCs w:val="22"/>
        </w:rPr>
        <w:t>u</w:t>
      </w:r>
      <w:r w:rsidR="00814A1F" w:rsidRPr="001E1686">
        <w:rPr>
          <w:rFonts w:ascii="Franklin Gothic Book" w:hAnsi="Franklin Gothic Book"/>
          <w:sz w:val="22"/>
          <w:szCs w:val="22"/>
        </w:rPr>
        <w:t xml:space="preserve"> </w:t>
      </w:r>
      <w:r w:rsidR="001E1686" w:rsidRPr="001E1686">
        <w:rPr>
          <w:rFonts w:ascii="Franklin Gothic Book" w:hAnsi="Franklin Gothic Book"/>
          <w:sz w:val="22"/>
          <w:szCs w:val="22"/>
        </w:rPr>
        <w:t>služeb</w:t>
      </w:r>
      <w:r w:rsidR="00814A1F" w:rsidRPr="001E1686">
        <w:rPr>
          <w:rFonts w:ascii="Franklin Gothic Book" w:hAnsi="Franklin Gothic Book"/>
          <w:sz w:val="22"/>
          <w:szCs w:val="22"/>
        </w:rPr>
        <w:t xml:space="preserve"> </w:t>
      </w:r>
      <w:r w:rsidR="00240DCE" w:rsidRPr="001E1686">
        <w:rPr>
          <w:rFonts w:ascii="Franklin Gothic Book" w:hAnsi="Franklin Gothic Book"/>
          <w:sz w:val="22"/>
          <w:szCs w:val="22"/>
        </w:rPr>
        <w:t>bez zbytečného odkladu poté, co ji mohl při dostatečné péči zjistit, ale je tak oprávněn učinit kdykoli v průběhu doby</w:t>
      </w:r>
      <w:r w:rsidR="004243D7" w:rsidRPr="001E1686">
        <w:rPr>
          <w:rFonts w:ascii="Franklin Gothic Book" w:hAnsi="Franklin Gothic Book"/>
          <w:sz w:val="22"/>
          <w:szCs w:val="22"/>
        </w:rPr>
        <w:t xml:space="preserve"> dle předchozí věty</w:t>
      </w:r>
      <w:r w:rsidR="00240DCE" w:rsidRPr="001E1686">
        <w:rPr>
          <w:rFonts w:ascii="Franklin Gothic Book" w:hAnsi="Franklin Gothic Book"/>
          <w:sz w:val="22"/>
          <w:szCs w:val="22"/>
        </w:rPr>
        <w:t>.</w:t>
      </w:r>
    </w:p>
    <w:p w14:paraId="6A0129B5" w14:textId="77777777" w:rsidR="001C1769" w:rsidRPr="001E1686" w:rsidRDefault="00FC146D" w:rsidP="001C1769">
      <w:pPr>
        <w:pStyle w:val="Tabellentext"/>
        <w:keepLines w:val="0"/>
        <w:numPr>
          <w:ilvl w:val="1"/>
          <w:numId w:val="4"/>
        </w:numPr>
        <w:spacing w:before="0" w:after="360" w:line="240" w:lineRule="auto"/>
        <w:rPr>
          <w:rFonts w:ascii="Franklin Gothic Book" w:hAnsi="Franklin Gothic Book" w:cs="Times New Roman"/>
          <w:spacing w:val="-4"/>
          <w:szCs w:val="22"/>
          <w:lang w:val="cs-CZ"/>
        </w:rPr>
      </w:pPr>
      <w:r w:rsidRPr="001E1686">
        <w:rPr>
          <w:rFonts w:ascii="Franklin Gothic Book" w:hAnsi="Franklin Gothic Book"/>
          <w:szCs w:val="22"/>
          <w:lang w:val="cs-CZ"/>
        </w:rPr>
        <w:t>Vytknutí vady je objednatel oprávněn učinit jakýmkoliv způsobem, který zachytí písemný zá</w:t>
      </w:r>
      <w:r w:rsidR="00664A55" w:rsidRPr="001E1686">
        <w:rPr>
          <w:rFonts w:ascii="Franklin Gothic Book" w:hAnsi="Franklin Gothic Book"/>
          <w:szCs w:val="22"/>
          <w:lang w:val="cs-CZ"/>
        </w:rPr>
        <w:softHyphen/>
      </w:r>
      <w:r w:rsidRPr="001E1686">
        <w:rPr>
          <w:rFonts w:ascii="Franklin Gothic Book" w:hAnsi="Franklin Gothic Book"/>
          <w:szCs w:val="22"/>
          <w:lang w:val="cs-CZ"/>
        </w:rPr>
        <w:t>znam o tomto úkonu (např. dopisem, faxem, elektronickou poštou).</w:t>
      </w:r>
      <w:r w:rsidR="001C1769" w:rsidRPr="001E1686">
        <w:rPr>
          <w:rFonts w:ascii="Franklin Gothic Book" w:hAnsi="Franklin Gothic Book" w:cs="Times New Roman"/>
          <w:spacing w:val="-4"/>
          <w:szCs w:val="22"/>
          <w:lang w:val="cs-CZ"/>
        </w:rPr>
        <w:t xml:space="preserve"> </w:t>
      </w:r>
    </w:p>
    <w:p w14:paraId="49A9FE83" w14:textId="77777777" w:rsidR="001C1769" w:rsidRPr="001E1686" w:rsidRDefault="001C1769" w:rsidP="001C1769">
      <w:pPr>
        <w:pStyle w:val="Tabellentext"/>
        <w:keepLines w:val="0"/>
        <w:numPr>
          <w:ilvl w:val="1"/>
          <w:numId w:val="4"/>
        </w:numPr>
        <w:spacing w:before="0" w:after="360" w:line="240" w:lineRule="auto"/>
        <w:rPr>
          <w:rFonts w:ascii="Franklin Gothic Book" w:hAnsi="Franklin Gothic Book" w:cs="Times New Roman"/>
          <w:spacing w:val="-4"/>
          <w:szCs w:val="22"/>
          <w:lang w:val="cs-CZ"/>
        </w:rPr>
      </w:pPr>
      <w:r w:rsidRPr="001E1686">
        <w:rPr>
          <w:rFonts w:ascii="Franklin Gothic Book" w:hAnsi="Franklin Gothic Book" w:cs="Times New Roman"/>
          <w:spacing w:val="-4"/>
          <w:szCs w:val="22"/>
          <w:lang w:val="cs-CZ"/>
        </w:rPr>
        <w:t xml:space="preserve">Auditor </w:t>
      </w:r>
      <w:r w:rsidR="001E1686">
        <w:rPr>
          <w:rFonts w:ascii="Franklin Gothic Book" w:hAnsi="Franklin Gothic Book" w:cs="Times New Roman"/>
          <w:spacing w:val="-4"/>
          <w:szCs w:val="22"/>
          <w:lang w:val="cs-CZ"/>
        </w:rPr>
        <w:t>je odpovědný</w:t>
      </w:r>
      <w:r w:rsidRPr="001E1686">
        <w:rPr>
          <w:rFonts w:ascii="Franklin Gothic Book" w:hAnsi="Franklin Gothic Book" w:cs="Times New Roman"/>
          <w:spacing w:val="-4"/>
          <w:szCs w:val="22"/>
          <w:lang w:val="cs-CZ"/>
        </w:rPr>
        <w:t xml:space="preserve"> za veškerou újmu způsobenou objednateli a třetím osobám v souvislosti s poskytováním služeb.</w:t>
      </w:r>
    </w:p>
    <w:p w14:paraId="1995C7CD" w14:textId="77777777" w:rsidR="00FC146D" w:rsidRPr="001E1686" w:rsidRDefault="001C1769" w:rsidP="001C5B06">
      <w:pPr>
        <w:pStyle w:val="Nadpis2"/>
        <w:numPr>
          <w:ilvl w:val="0"/>
          <w:numId w:val="4"/>
        </w:numPr>
        <w:spacing w:before="0" w:after="360" w:line="240" w:lineRule="auto"/>
        <w:rPr>
          <w:rFonts w:ascii="Franklin Gothic Book" w:hAnsi="Franklin Gothic Book"/>
          <w:sz w:val="22"/>
          <w:szCs w:val="22"/>
        </w:rPr>
      </w:pPr>
      <w:r w:rsidRPr="001E1686">
        <w:rPr>
          <w:rFonts w:ascii="Franklin Gothic Book" w:hAnsi="Franklin Gothic Book"/>
          <w:sz w:val="22"/>
          <w:szCs w:val="22"/>
        </w:rPr>
        <w:t>Předčasné ukončení</w:t>
      </w:r>
      <w:r w:rsidR="00FC146D" w:rsidRPr="001E1686">
        <w:rPr>
          <w:rFonts w:ascii="Franklin Gothic Book" w:hAnsi="Franklin Gothic Book"/>
          <w:sz w:val="22"/>
          <w:szCs w:val="22"/>
        </w:rPr>
        <w:t xml:space="preserve"> smlouvy</w:t>
      </w:r>
    </w:p>
    <w:p w14:paraId="221EBFA4" w14:textId="77777777" w:rsidR="001E1686" w:rsidRPr="001E1686" w:rsidRDefault="001E1686" w:rsidP="001E1686">
      <w:pPr>
        <w:pStyle w:val="Zkladntext"/>
        <w:numPr>
          <w:ilvl w:val="1"/>
          <w:numId w:val="4"/>
        </w:numPr>
        <w:tabs>
          <w:tab w:val="clear" w:pos="0"/>
          <w:tab w:val="num" w:pos="567"/>
        </w:tabs>
        <w:spacing w:before="0" w:after="360" w:line="240" w:lineRule="auto"/>
        <w:rPr>
          <w:rFonts w:ascii="Franklin Gothic Book" w:hAnsi="Franklin Gothic Book"/>
          <w:sz w:val="22"/>
          <w:szCs w:val="22"/>
          <w:lang w:val="cs-CZ"/>
        </w:rPr>
      </w:pPr>
      <w:r w:rsidRPr="001E1686">
        <w:rPr>
          <w:rFonts w:ascii="Franklin Gothic Book" w:hAnsi="Franklin Gothic Book"/>
          <w:sz w:val="22"/>
          <w:szCs w:val="22"/>
          <w:lang w:val="cs-CZ"/>
        </w:rPr>
        <w:t>Objednatel má právo tuto smlouvu vypovědět tak, že ji nejpozději ke dni 30. 9. příslušného kalendářního roku vypoví ve vztahu k příslušnému účetnímu období kalendářního roku, ve kterém je auditorovi dána výpověď, a ve vztahu ke všem následujícím účetním obdobím. Takto může objednatel dát výpověď poprvé nejpozději ke dni 30. 9. 2022 ve vztahu k </w:t>
      </w:r>
      <w:r w:rsidRPr="001E1686">
        <w:rPr>
          <w:rFonts w:ascii="Franklin Gothic Book" w:hAnsi="Franklin Gothic Book"/>
          <w:spacing w:val="-4"/>
          <w:sz w:val="22"/>
          <w:szCs w:val="22"/>
          <w:lang w:val="cs-CZ"/>
        </w:rPr>
        <w:t>účetním obdobím v letech 2022 – 2024.</w:t>
      </w:r>
    </w:p>
    <w:p w14:paraId="10AACAF3" w14:textId="77777777" w:rsidR="00FC146D" w:rsidRPr="001E1686" w:rsidRDefault="001C1769" w:rsidP="001C1769">
      <w:pPr>
        <w:pStyle w:val="Zkladntext"/>
        <w:numPr>
          <w:ilvl w:val="1"/>
          <w:numId w:val="4"/>
        </w:numPr>
        <w:tabs>
          <w:tab w:val="clear" w:pos="0"/>
          <w:tab w:val="num" w:pos="567"/>
        </w:tabs>
        <w:spacing w:before="0" w:after="360" w:line="240" w:lineRule="auto"/>
        <w:rPr>
          <w:rFonts w:ascii="Franklin Gothic Book" w:hAnsi="Franklin Gothic Book"/>
          <w:sz w:val="22"/>
          <w:szCs w:val="22"/>
          <w:lang w:val="cs-CZ"/>
        </w:rPr>
      </w:pPr>
      <w:r w:rsidRPr="001E1686">
        <w:rPr>
          <w:rFonts w:ascii="Franklin Gothic Book" w:hAnsi="Franklin Gothic Book"/>
          <w:sz w:val="22"/>
          <w:szCs w:val="22"/>
          <w:lang w:val="cs-CZ"/>
        </w:rPr>
        <w:lastRenderedPageBreak/>
        <w:t>Objednatel i auditor mají</w:t>
      </w:r>
      <w:r w:rsidR="00FC146D" w:rsidRPr="001E1686">
        <w:rPr>
          <w:rFonts w:ascii="Franklin Gothic Book" w:hAnsi="Franklin Gothic Book"/>
          <w:sz w:val="22"/>
          <w:szCs w:val="22"/>
          <w:lang w:val="cs-CZ"/>
        </w:rPr>
        <w:t xml:space="preserve"> právo na odstoupení od této smlouvy v případech stanovených právním</w:t>
      </w:r>
      <w:r w:rsidR="00DC1FA9" w:rsidRPr="001E1686">
        <w:rPr>
          <w:rFonts w:ascii="Franklin Gothic Book" w:hAnsi="Franklin Gothic Book"/>
          <w:sz w:val="22"/>
          <w:szCs w:val="22"/>
          <w:lang w:val="cs-CZ"/>
        </w:rPr>
        <w:t>i</w:t>
      </w:r>
      <w:r w:rsidR="00FC146D" w:rsidRPr="001E1686">
        <w:rPr>
          <w:rFonts w:ascii="Franklin Gothic Book" w:hAnsi="Franklin Gothic Book"/>
          <w:sz w:val="22"/>
          <w:szCs w:val="22"/>
          <w:lang w:val="cs-CZ"/>
        </w:rPr>
        <w:t xml:space="preserve"> </w:t>
      </w:r>
      <w:r w:rsidR="00DC1FA9" w:rsidRPr="001E1686">
        <w:rPr>
          <w:rFonts w:ascii="Franklin Gothic Book" w:hAnsi="Franklin Gothic Book"/>
          <w:sz w:val="22"/>
          <w:szCs w:val="22"/>
          <w:lang w:val="cs-CZ"/>
        </w:rPr>
        <w:t>předpisy</w:t>
      </w:r>
      <w:r w:rsidR="00FC146D" w:rsidRPr="001E1686">
        <w:rPr>
          <w:rFonts w:ascii="Franklin Gothic Book" w:hAnsi="Franklin Gothic Book"/>
          <w:sz w:val="22"/>
          <w:szCs w:val="22"/>
          <w:lang w:val="cs-CZ"/>
        </w:rPr>
        <w:t>.</w:t>
      </w:r>
    </w:p>
    <w:p w14:paraId="033893FD" w14:textId="77777777" w:rsidR="00FC146D" w:rsidRPr="001E1686" w:rsidRDefault="00FC146D" w:rsidP="001C5B06">
      <w:pPr>
        <w:pStyle w:val="Nadpis2"/>
        <w:numPr>
          <w:ilvl w:val="0"/>
          <w:numId w:val="4"/>
        </w:numPr>
        <w:spacing w:before="0" w:after="360" w:line="240" w:lineRule="auto"/>
        <w:rPr>
          <w:rFonts w:ascii="Franklin Gothic Book" w:hAnsi="Franklin Gothic Book"/>
          <w:sz w:val="22"/>
          <w:szCs w:val="22"/>
        </w:rPr>
      </w:pPr>
      <w:r w:rsidRPr="001E1686">
        <w:rPr>
          <w:rFonts w:ascii="Franklin Gothic Book" w:hAnsi="Franklin Gothic Book"/>
          <w:sz w:val="22"/>
          <w:szCs w:val="22"/>
        </w:rPr>
        <w:t>Závěrečná ustanovení</w:t>
      </w:r>
    </w:p>
    <w:p w14:paraId="2C91FDDE" w14:textId="77777777" w:rsidR="00FC146D" w:rsidRPr="001E1686" w:rsidRDefault="00716C25" w:rsidP="001C5B06">
      <w:pPr>
        <w:numPr>
          <w:ilvl w:val="1"/>
          <w:numId w:val="4"/>
        </w:numPr>
        <w:spacing w:before="0" w:after="360" w:line="240" w:lineRule="auto"/>
        <w:rPr>
          <w:rFonts w:ascii="Franklin Gothic Book" w:hAnsi="Franklin Gothic Book"/>
          <w:sz w:val="22"/>
          <w:szCs w:val="22"/>
        </w:rPr>
      </w:pPr>
      <w:r w:rsidRPr="001E1686">
        <w:rPr>
          <w:rFonts w:ascii="Franklin Gothic Book" w:hAnsi="Franklin Gothic Book"/>
          <w:sz w:val="22"/>
          <w:szCs w:val="22"/>
        </w:rPr>
        <w:t>Tato s</w:t>
      </w:r>
      <w:r w:rsidR="00FC146D" w:rsidRPr="001E1686">
        <w:rPr>
          <w:rFonts w:ascii="Franklin Gothic Book" w:hAnsi="Franklin Gothic Book"/>
          <w:sz w:val="22"/>
          <w:szCs w:val="22"/>
        </w:rPr>
        <w:t xml:space="preserve">mlouva nabývá </w:t>
      </w:r>
      <w:r w:rsidR="00BC5DD1" w:rsidRPr="001E1686">
        <w:rPr>
          <w:rFonts w:ascii="Franklin Gothic Book" w:hAnsi="Franklin Gothic Book"/>
          <w:sz w:val="22"/>
          <w:szCs w:val="22"/>
        </w:rPr>
        <w:t>platnosti</w:t>
      </w:r>
      <w:r w:rsidR="00FC146D" w:rsidRPr="001E1686">
        <w:rPr>
          <w:rFonts w:ascii="Franklin Gothic Book" w:hAnsi="Franklin Gothic Book"/>
          <w:sz w:val="22"/>
          <w:szCs w:val="22"/>
        </w:rPr>
        <w:t xml:space="preserve"> dnem jejího podpisu </w:t>
      </w:r>
      <w:r w:rsidR="00DC1FA9" w:rsidRPr="001E1686">
        <w:rPr>
          <w:rFonts w:ascii="Franklin Gothic Book" w:hAnsi="Franklin Gothic Book"/>
          <w:sz w:val="22"/>
          <w:szCs w:val="22"/>
        </w:rPr>
        <w:t>s</w:t>
      </w:r>
      <w:r w:rsidR="00FC146D" w:rsidRPr="001E1686">
        <w:rPr>
          <w:rFonts w:ascii="Franklin Gothic Book" w:hAnsi="Franklin Gothic Book"/>
          <w:sz w:val="22"/>
          <w:szCs w:val="22"/>
        </w:rPr>
        <w:t>mluvními stranami.</w:t>
      </w:r>
    </w:p>
    <w:p w14:paraId="77C506E3" w14:textId="77777777" w:rsidR="00BC5DD1" w:rsidRPr="001E1686" w:rsidRDefault="00BC5DD1" w:rsidP="001C5B06">
      <w:pPr>
        <w:numPr>
          <w:ilvl w:val="1"/>
          <w:numId w:val="4"/>
        </w:numPr>
        <w:spacing w:before="0" w:after="360" w:line="240" w:lineRule="auto"/>
        <w:rPr>
          <w:rFonts w:ascii="Franklin Gothic Book" w:hAnsi="Franklin Gothic Book"/>
          <w:sz w:val="22"/>
          <w:szCs w:val="22"/>
        </w:rPr>
      </w:pPr>
      <w:r w:rsidRPr="001E1686">
        <w:rPr>
          <w:rFonts w:ascii="Franklin Gothic Book" w:hAnsi="Franklin Gothic Book"/>
          <w:sz w:val="22"/>
          <w:szCs w:val="22"/>
        </w:rPr>
        <w:t>Tato smlouva nabývá účinnosti dnem jejího uveřejnění prostřednictvím Registru smluv. Toto uveřejnění zajistí bez zbytečného odkladu po podpisu této smlouvy objednatel.</w:t>
      </w:r>
    </w:p>
    <w:p w14:paraId="5CA6301E" w14:textId="77777777" w:rsidR="00124869" w:rsidRPr="001E1686" w:rsidRDefault="00FC146D" w:rsidP="001C5B06">
      <w:pPr>
        <w:pStyle w:val="Seznam"/>
        <w:numPr>
          <w:ilvl w:val="1"/>
          <w:numId w:val="4"/>
        </w:numPr>
        <w:tabs>
          <w:tab w:val="clear" w:pos="0"/>
          <w:tab w:val="num" w:pos="567"/>
        </w:tabs>
        <w:spacing w:before="0" w:after="360" w:line="240" w:lineRule="auto"/>
        <w:rPr>
          <w:rFonts w:ascii="Franklin Gothic Book" w:hAnsi="Franklin Gothic Book"/>
          <w:sz w:val="22"/>
          <w:szCs w:val="22"/>
        </w:rPr>
      </w:pPr>
      <w:r w:rsidRPr="001E1686">
        <w:rPr>
          <w:rFonts w:ascii="Franklin Gothic Book" w:hAnsi="Franklin Gothic Book"/>
          <w:sz w:val="22"/>
          <w:szCs w:val="22"/>
        </w:rPr>
        <w:t xml:space="preserve">Tato </w:t>
      </w:r>
      <w:r w:rsidR="00E52A5D" w:rsidRPr="001E1686">
        <w:rPr>
          <w:rFonts w:ascii="Franklin Gothic Book" w:hAnsi="Franklin Gothic Book"/>
          <w:sz w:val="22"/>
          <w:szCs w:val="22"/>
        </w:rPr>
        <w:t>s</w:t>
      </w:r>
      <w:r w:rsidRPr="001E1686">
        <w:rPr>
          <w:rFonts w:ascii="Franklin Gothic Book" w:hAnsi="Franklin Gothic Book"/>
          <w:sz w:val="22"/>
          <w:szCs w:val="22"/>
        </w:rPr>
        <w:t xml:space="preserve">mlouva je vyhotovena ve </w:t>
      </w:r>
      <w:r w:rsidR="00C12352" w:rsidRPr="001E1686">
        <w:rPr>
          <w:rFonts w:ascii="Franklin Gothic Book" w:hAnsi="Franklin Gothic Book"/>
          <w:sz w:val="22"/>
          <w:szCs w:val="22"/>
        </w:rPr>
        <w:t>dvou</w:t>
      </w:r>
      <w:r w:rsidRPr="001E1686">
        <w:rPr>
          <w:rFonts w:ascii="Franklin Gothic Book" w:hAnsi="Franklin Gothic Book"/>
          <w:sz w:val="22"/>
          <w:szCs w:val="22"/>
        </w:rPr>
        <w:t xml:space="preserve"> (</w:t>
      </w:r>
      <w:r w:rsidR="00C12352" w:rsidRPr="001E1686">
        <w:rPr>
          <w:rFonts w:ascii="Franklin Gothic Book" w:hAnsi="Franklin Gothic Book"/>
          <w:sz w:val="22"/>
          <w:szCs w:val="22"/>
        </w:rPr>
        <w:t>2</w:t>
      </w:r>
      <w:r w:rsidRPr="001E1686">
        <w:rPr>
          <w:rFonts w:ascii="Franklin Gothic Book" w:hAnsi="Franklin Gothic Book"/>
          <w:sz w:val="22"/>
          <w:szCs w:val="22"/>
        </w:rPr>
        <w:t xml:space="preserve">) stejnopisech v českém jazyce. Všechny stejnopisy mají účinky originálních vyhotovení. </w:t>
      </w:r>
      <w:r w:rsidR="00C12352" w:rsidRPr="001E1686">
        <w:rPr>
          <w:rFonts w:ascii="Franklin Gothic Book" w:hAnsi="Franklin Gothic Book"/>
          <w:sz w:val="22"/>
          <w:szCs w:val="22"/>
        </w:rPr>
        <w:t>Jedno</w:t>
      </w:r>
      <w:r w:rsidRPr="001E1686">
        <w:rPr>
          <w:rFonts w:ascii="Franklin Gothic Book" w:hAnsi="Franklin Gothic Book"/>
          <w:sz w:val="22"/>
          <w:szCs w:val="22"/>
        </w:rPr>
        <w:t xml:space="preserve"> vyhotovení obdrží objednatel a </w:t>
      </w:r>
      <w:r w:rsidR="00C12352" w:rsidRPr="001E1686">
        <w:rPr>
          <w:rFonts w:ascii="Franklin Gothic Book" w:hAnsi="Franklin Gothic Book"/>
          <w:sz w:val="22"/>
          <w:szCs w:val="22"/>
        </w:rPr>
        <w:t>jedno</w:t>
      </w:r>
      <w:r w:rsidRPr="001E1686">
        <w:rPr>
          <w:rFonts w:ascii="Franklin Gothic Book" w:hAnsi="Franklin Gothic Book"/>
          <w:sz w:val="22"/>
          <w:szCs w:val="22"/>
        </w:rPr>
        <w:t xml:space="preserve"> </w:t>
      </w:r>
      <w:r w:rsidR="001C1769" w:rsidRPr="001E1686">
        <w:rPr>
          <w:rFonts w:ascii="Franklin Gothic Book" w:hAnsi="Franklin Gothic Book"/>
          <w:sz w:val="22"/>
          <w:szCs w:val="22"/>
        </w:rPr>
        <w:t>auditor</w:t>
      </w:r>
      <w:r w:rsidRPr="001E1686">
        <w:rPr>
          <w:rFonts w:ascii="Franklin Gothic Book" w:hAnsi="Franklin Gothic Book"/>
          <w:sz w:val="22"/>
          <w:szCs w:val="22"/>
        </w:rPr>
        <w:t>.</w:t>
      </w:r>
    </w:p>
    <w:p w14:paraId="6E90E043" w14:textId="77777777" w:rsidR="00DC1FA9" w:rsidRPr="001E1686" w:rsidRDefault="00DC1FA9" w:rsidP="001C5B06">
      <w:pPr>
        <w:keepNext/>
        <w:tabs>
          <w:tab w:val="left" w:pos="5103"/>
        </w:tabs>
        <w:spacing w:before="0" w:after="360" w:line="240" w:lineRule="auto"/>
        <w:rPr>
          <w:rFonts w:ascii="Franklin Gothic Book" w:hAnsi="Franklin Gothic Book"/>
          <w:sz w:val="22"/>
          <w:szCs w:val="22"/>
        </w:rPr>
      </w:pPr>
    </w:p>
    <w:p w14:paraId="46F863B9" w14:textId="77777777" w:rsidR="00DC1FA9" w:rsidRPr="001E1686" w:rsidRDefault="00DC1FA9" w:rsidP="001C5B06">
      <w:pPr>
        <w:keepNext/>
        <w:tabs>
          <w:tab w:val="left" w:pos="5103"/>
        </w:tabs>
        <w:spacing w:before="0" w:after="360" w:line="240" w:lineRule="auto"/>
        <w:rPr>
          <w:rFonts w:ascii="Franklin Gothic Book" w:hAnsi="Franklin Gothic Book"/>
          <w:sz w:val="22"/>
          <w:szCs w:val="22"/>
        </w:rPr>
      </w:pPr>
      <w:r w:rsidRPr="001E1686">
        <w:rPr>
          <w:rFonts w:ascii="Franklin Gothic Book" w:hAnsi="Franklin Gothic Book"/>
          <w:sz w:val="22"/>
          <w:szCs w:val="22"/>
        </w:rPr>
        <w:t>V Ústí nad Labem dne _________</w:t>
      </w:r>
      <w:r w:rsidRPr="001E1686">
        <w:rPr>
          <w:rFonts w:ascii="Franklin Gothic Book" w:hAnsi="Franklin Gothic Book"/>
          <w:sz w:val="22"/>
          <w:szCs w:val="22"/>
        </w:rPr>
        <w:tab/>
        <w:t>V </w:t>
      </w:r>
      <w:r w:rsidRPr="001E1686">
        <w:rPr>
          <w:rFonts w:ascii="Franklin Gothic Book" w:hAnsi="Franklin Gothic Book"/>
          <w:sz w:val="22"/>
          <w:szCs w:val="22"/>
          <w:highlight w:val="green"/>
        </w:rPr>
        <w:t>…</w:t>
      </w:r>
      <w:r w:rsidRPr="001E1686">
        <w:rPr>
          <w:rFonts w:ascii="Franklin Gothic Book" w:hAnsi="Franklin Gothic Book"/>
          <w:sz w:val="22"/>
          <w:szCs w:val="22"/>
        </w:rPr>
        <w:t xml:space="preserve"> dne </w:t>
      </w:r>
      <w:r w:rsidRPr="001E1686">
        <w:rPr>
          <w:rFonts w:ascii="Franklin Gothic Book" w:hAnsi="Franklin Gothic Book"/>
          <w:sz w:val="22"/>
          <w:szCs w:val="22"/>
          <w:highlight w:val="green"/>
        </w:rPr>
        <w:t>…</w:t>
      </w:r>
    </w:p>
    <w:p w14:paraId="421693F0" w14:textId="77777777" w:rsidR="00DC1FA9" w:rsidRPr="001E1686" w:rsidRDefault="00DC1FA9" w:rsidP="001C5B06">
      <w:pPr>
        <w:keepNext/>
        <w:spacing w:before="0" w:after="360" w:line="240" w:lineRule="auto"/>
        <w:rPr>
          <w:rFonts w:ascii="Franklin Gothic Book" w:hAnsi="Franklin Gothic Book"/>
          <w:sz w:val="22"/>
          <w:szCs w:val="22"/>
        </w:rPr>
      </w:pPr>
    </w:p>
    <w:p w14:paraId="77362EF5" w14:textId="77777777" w:rsidR="00DC1FA9" w:rsidRPr="001E1686" w:rsidRDefault="00DC1FA9" w:rsidP="001C5B06">
      <w:pPr>
        <w:keepNext/>
        <w:tabs>
          <w:tab w:val="left" w:pos="5103"/>
        </w:tabs>
        <w:spacing w:before="0" w:after="360" w:line="240" w:lineRule="auto"/>
        <w:jc w:val="left"/>
        <w:rPr>
          <w:rFonts w:ascii="Franklin Gothic Book" w:hAnsi="Franklin Gothic Book"/>
          <w:sz w:val="22"/>
          <w:szCs w:val="22"/>
        </w:rPr>
      </w:pPr>
      <w:r w:rsidRPr="001E1686">
        <w:rPr>
          <w:rFonts w:ascii="Franklin Gothic Book" w:hAnsi="Franklin Gothic Book"/>
          <w:sz w:val="22"/>
          <w:szCs w:val="22"/>
        </w:rPr>
        <w:t>________________________</w:t>
      </w:r>
      <w:r w:rsidRPr="001E1686">
        <w:rPr>
          <w:rFonts w:ascii="Franklin Gothic Book" w:hAnsi="Franklin Gothic Book"/>
          <w:sz w:val="22"/>
          <w:szCs w:val="22"/>
        </w:rPr>
        <w:tab/>
        <w:t>________________________</w:t>
      </w:r>
      <w:r w:rsidRPr="001E1686">
        <w:rPr>
          <w:rFonts w:ascii="Franklin Gothic Book" w:hAnsi="Franklin Gothic Book"/>
          <w:sz w:val="22"/>
          <w:szCs w:val="22"/>
        </w:rPr>
        <w:tab/>
      </w:r>
    </w:p>
    <w:p w14:paraId="74B465DC" w14:textId="77777777" w:rsidR="00DC1FA9" w:rsidRPr="001E1686" w:rsidRDefault="00DC1FA9" w:rsidP="00271F90">
      <w:pPr>
        <w:keepNext/>
        <w:tabs>
          <w:tab w:val="left" w:pos="5103"/>
        </w:tabs>
        <w:spacing w:before="0" w:after="0" w:line="240" w:lineRule="auto"/>
        <w:jc w:val="left"/>
        <w:rPr>
          <w:rFonts w:ascii="Franklin Gothic Book" w:hAnsi="Franklin Gothic Book"/>
          <w:b/>
          <w:bCs/>
          <w:color w:val="000000"/>
          <w:sz w:val="22"/>
          <w:szCs w:val="22"/>
        </w:rPr>
      </w:pPr>
      <w:r w:rsidRPr="001E1686">
        <w:rPr>
          <w:rFonts w:ascii="Franklin Gothic Book" w:hAnsi="Franklin Gothic Book"/>
          <w:b/>
          <w:sz w:val="22"/>
          <w:szCs w:val="22"/>
        </w:rPr>
        <w:t>Dopravní podnik města</w:t>
      </w:r>
      <w:r w:rsidRPr="001E1686">
        <w:rPr>
          <w:rFonts w:ascii="Franklin Gothic Book" w:hAnsi="Franklin Gothic Book"/>
          <w:color w:val="000000"/>
          <w:sz w:val="22"/>
          <w:szCs w:val="22"/>
        </w:rPr>
        <w:tab/>
      </w:r>
      <w:r w:rsidRPr="001E1686">
        <w:rPr>
          <w:rFonts w:ascii="Franklin Gothic Book" w:hAnsi="Franklin Gothic Book"/>
          <w:b/>
          <w:color w:val="000000"/>
          <w:sz w:val="22"/>
          <w:szCs w:val="22"/>
          <w:highlight w:val="green"/>
        </w:rPr>
        <w:t>… [obchodní firma</w:t>
      </w:r>
      <w:r w:rsidR="00C75D5A" w:rsidRPr="001E1686">
        <w:rPr>
          <w:rFonts w:ascii="Franklin Gothic Book" w:hAnsi="Franklin Gothic Book"/>
          <w:b/>
          <w:color w:val="000000"/>
          <w:sz w:val="22"/>
          <w:szCs w:val="22"/>
          <w:highlight w:val="green"/>
        </w:rPr>
        <w:t xml:space="preserve">/jméno </w:t>
      </w:r>
      <w:r w:rsidR="001C1769" w:rsidRPr="001E1686">
        <w:rPr>
          <w:rFonts w:ascii="Franklin Gothic Book" w:hAnsi="Franklin Gothic Book"/>
          <w:b/>
          <w:color w:val="000000"/>
          <w:sz w:val="22"/>
          <w:szCs w:val="22"/>
          <w:highlight w:val="green"/>
        </w:rPr>
        <w:t>auditora</w:t>
      </w:r>
      <w:r w:rsidRPr="001E1686">
        <w:rPr>
          <w:rFonts w:ascii="Franklin Gothic Book" w:hAnsi="Franklin Gothic Book"/>
          <w:b/>
          <w:color w:val="000000"/>
          <w:sz w:val="22"/>
          <w:szCs w:val="22"/>
          <w:highlight w:val="green"/>
        </w:rPr>
        <w:t>]</w:t>
      </w:r>
    </w:p>
    <w:p w14:paraId="47B4A8AD" w14:textId="77777777" w:rsidR="00DC1FA9" w:rsidRPr="001E1686" w:rsidRDefault="00DC1FA9" w:rsidP="00271F90">
      <w:pPr>
        <w:keepNext/>
        <w:tabs>
          <w:tab w:val="left" w:pos="5103"/>
        </w:tabs>
        <w:spacing w:before="0" w:after="0" w:line="240" w:lineRule="auto"/>
        <w:jc w:val="left"/>
        <w:rPr>
          <w:rFonts w:ascii="Franklin Gothic Book" w:hAnsi="Franklin Gothic Book"/>
          <w:sz w:val="22"/>
          <w:szCs w:val="22"/>
        </w:rPr>
      </w:pPr>
      <w:r w:rsidRPr="001E1686">
        <w:rPr>
          <w:rFonts w:ascii="Franklin Gothic Book" w:hAnsi="Franklin Gothic Book"/>
          <w:b/>
          <w:sz w:val="22"/>
          <w:szCs w:val="22"/>
        </w:rPr>
        <w:t>Ústí nad Labem a.s.</w:t>
      </w:r>
      <w:r w:rsidRPr="001E1686">
        <w:rPr>
          <w:rFonts w:ascii="Franklin Gothic Book" w:hAnsi="Franklin Gothic Book"/>
          <w:sz w:val="22"/>
          <w:szCs w:val="22"/>
        </w:rPr>
        <w:t xml:space="preserve"> </w:t>
      </w:r>
      <w:r w:rsidRPr="001E1686">
        <w:rPr>
          <w:rFonts w:ascii="Franklin Gothic Book" w:hAnsi="Franklin Gothic Book"/>
          <w:sz w:val="22"/>
          <w:szCs w:val="22"/>
        </w:rPr>
        <w:tab/>
      </w:r>
    </w:p>
    <w:p w14:paraId="78B7C325" w14:textId="77777777" w:rsidR="000449C5" w:rsidRPr="001E1686" w:rsidRDefault="009411BE" w:rsidP="00271F90">
      <w:pPr>
        <w:keepNext/>
        <w:tabs>
          <w:tab w:val="left" w:pos="5103"/>
        </w:tabs>
        <w:spacing w:before="0" w:after="0" w:line="240" w:lineRule="auto"/>
        <w:jc w:val="left"/>
        <w:rPr>
          <w:rFonts w:ascii="Franklin Gothic Book" w:hAnsi="Franklin Gothic Book"/>
          <w:color w:val="000000"/>
          <w:sz w:val="22"/>
          <w:szCs w:val="22"/>
        </w:rPr>
      </w:pPr>
      <w:r w:rsidRPr="001E1686">
        <w:rPr>
          <w:rFonts w:ascii="Franklin Gothic Book" w:hAnsi="Franklin Gothic Book"/>
          <w:color w:val="000000"/>
          <w:sz w:val="22"/>
          <w:szCs w:val="22"/>
        </w:rPr>
        <w:t xml:space="preserve">Ing. </w:t>
      </w:r>
      <w:r w:rsidR="00026F4E" w:rsidRPr="001E1686">
        <w:rPr>
          <w:rFonts w:ascii="Franklin Gothic Book" w:hAnsi="Franklin Gothic Book"/>
          <w:color w:val="000000"/>
          <w:sz w:val="22"/>
          <w:szCs w:val="22"/>
        </w:rPr>
        <w:t>Libor Turek, Ph.D.</w:t>
      </w:r>
      <w:r w:rsidR="00DC1FA9" w:rsidRPr="001E1686">
        <w:rPr>
          <w:rFonts w:ascii="Franklin Gothic Book" w:hAnsi="Franklin Gothic Book"/>
          <w:sz w:val="22"/>
          <w:szCs w:val="22"/>
        </w:rPr>
        <w:tab/>
      </w:r>
      <w:r w:rsidR="00DC1FA9" w:rsidRPr="001E1686">
        <w:rPr>
          <w:rFonts w:ascii="Franklin Gothic Book" w:hAnsi="Franklin Gothic Book"/>
          <w:sz w:val="22"/>
          <w:szCs w:val="22"/>
          <w:highlight w:val="green"/>
        </w:rPr>
        <w:t>… [jméno a funkce zástupce]</w:t>
      </w:r>
      <w:r w:rsidR="00DC1FA9" w:rsidRPr="001E1686">
        <w:rPr>
          <w:rFonts w:ascii="Franklin Gothic Book" w:hAnsi="Franklin Gothic Book"/>
          <w:sz w:val="22"/>
          <w:szCs w:val="22"/>
        </w:rPr>
        <w:br/>
      </w:r>
      <w:r w:rsidR="00E73498" w:rsidRPr="001E1686">
        <w:rPr>
          <w:rFonts w:ascii="Franklin Gothic Book" w:hAnsi="Franklin Gothic Book"/>
          <w:color w:val="000000"/>
          <w:sz w:val="22"/>
          <w:szCs w:val="22"/>
        </w:rPr>
        <w:t>výkonn</w:t>
      </w:r>
      <w:r w:rsidR="00026F4E" w:rsidRPr="001E1686">
        <w:rPr>
          <w:rFonts w:ascii="Franklin Gothic Book" w:hAnsi="Franklin Gothic Book"/>
          <w:color w:val="000000"/>
          <w:sz w:val="22"/>
          <w:szCs w:val="22"/>
        </w:rPr>
        <w:t xml:space="preserve">ý </w:t>
      </w:r>
      <w:r w:rsidR="00E73498" w:rsidRPr="001E1686">
        <w:rPr>
          <w:rFonts w:ascii="Franklin Gothic Book" w:hAnsi="Franklin Gothic Book"/>
          <w:color w:val="000000"/>
          <w:sz w:val="22"/>
          <w:szCs w:val="22"/>
        </w:rPr>
        <w:t>ředitel</w:t>
      </w:r>
      <w:r w:rsidR="00026F4E" w:rsidRPr="001E1686">
        <w:rPr>
          <w:rFonts w:ascii="Franklin Gothic Book" w:hAnsi="Franklin Gothic Book"/>
          <w:color w:val="000000"/>
          <w:sz w:val="22"/>
          <w:szCs w:val="22"/>
        </w:rPr>
        <w:t xml:space="preserve"> společnosti</w:t>
      </w:r>
      <w:r w:rsidR="00DC1FA9" w:rsidRPr="001E1686">
        <w:rPr>
          <w:rFonts w:ascii="Franklin Gothic Book" w:hAnsi="Franklin Gothic Book"/>
          <w:color w:val="000000"/>
          <w:sz w:val="22"/>
          <w:szCs w:val="22"/>
        </w:rPr>
        <w:tab/>
      </w:r>
    </w:p>
    <w:sectPr w:rsidR="000449C5" w:rsidRPr="001E1686" w:rsidSect="00C96030">
      <w:headerReference w:type="default" r:id="rId8"/>
      <w:footerReference w:type="default" r:id="rId9"/>
      <w:pgSz w:w="11906" w:h="16838"/>
      <w:pgMar w:top="1417" w:right="1417" w:bottom="1417" w:left="1417" w:header="567" w:footer="851" w:gutter="0"/>
      <w:pgNumType w:start="1"/>
      <w:cols w:space="708"/>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65310" w14:textId="77777777" w:rsidR="00680F5A" w:rsidRDefault="00680F5A">
      <w:pPr>
        <w:spacing w:before="0" w:after="0"/>
      </w:pPr>
      <w:r>
        <w:separator/>
      </w:r>
    </w:p>
  </w:endnote>
  <w:endnote w:type="continuationSeparator" w:id="0">
    <w:p w14:paraId="1E1ECA5A" w14:textId="77777777" w:rsidR="00680F5A" w:rsidRDefault="00680F5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orpoS">
    <w:altName w:val="Times New Roman"/>
    <w:charset w:val="00"/>
    <w:family w:val="auto"/>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E57EF" w14:textId="77777777" w:rsidR="006473A0" w:rsidRPr="00C96030" w:rsidRDefault="00D45D0F">
    <w:pPr>
      <w:pStyle w:val="Zpat"/>
      <w:jc w:val="center"/>
      <w:rPr>
        <w:rFonts w:ascii="Franklin Gothic Book" w:hAnsi="Franklin Gothic Book"/>
        <w:sz w:val="22"/>
        <w:szCs w:val="22"/>
      </w:rPr>
    </w:pPr>
    <w:r w:rsidRPr="00C96030">
      <w:rPr>
        <w:rFonts w:ascii="Franklin Gothic Book" w:hAnsi="Franklin Gothic Book"/>
        <w:sz w:val="22"/>
        <w:szCs w:val="22"/>
      </w:rPr>
      <w:t xml:space="preserve">- </w:t>
    </w:r>
    <w:r w:rsidRPr="00C96030">
      <w:rPr>
        <w:rFonts w:ascii="Franklin Gothic Book" w:hAnsi="Franklin Gothic Book"/>
        <w:sz w:val="22"/>
        <w:szCs w:val="22"/>
      </w:rPr>
      <w:fldChar w:fldCharType="begin"/>
    </w:r>
    <w:r w:rsidRPr="00C96030">
      <w:rPr>
        <w:rFonts w:ascii="Franklin Gothic Book" w:hAnsi="Franklin Gothic Book"/>
        <w:sz w:val="22"/>
        <w:szCs w:val="22"/>
      </w:rPr>
      <w:instrText xml:space="preserve"> PAGE   \* MERGEFORMAT </w:instrText>
    </w:r>
    <w:r w:rsidRPr="00C96030">
      <w:rPr>
        <w:rFonts w:ascii="Franklin Gothic Book" w:hAnsi="Franklin Gothic Book"/>
        <w:sz w:val="22"/>
        <w:szCs w:val="22"/>
      </w:rPr>
      <w:fldChar w:fldCharType="separate"/>
    </w:r>
    <w:r w:rsidR="00604A68">
      <w:rPr>
        <w:rFonts w:ascii="Franklin Gothic Book" w:hAnsi="Franklin Gothic Book"/>
        <w:noProof/>
        <w:sz w:val="22"/>
        <w:szCs w:val="22"/>
      </w:rPr>
      <w:t>4</w:t>
    </w:r>
    <w:r w:rsidRPr="00C96030">
      <w:rPr>
        <w:rFonts w:ascii="Franklin Gothic Book" w:hAnsi="Franklin Gothic Book"/>
        <w:sz w:val="22"/>
        <w:szCs w:val="22"/>
      </w:rPr>
      <w:fldChar w:fldCharType="end"/>
    </w:r>
    <w:r w:rsidR="00312AFE" w:rsidRPr="00C96030">
      <w:rPr>
        <w:rFonts w:ascii="Franklin Gothic Book" w:hAnsi="Franklin Gothic Book"/>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94239" w14:textId="77777777" w:rsidR="00680F5A" w:rsidRDefault="00680F5A">
      <w:pPr>
        <w:spacing w:before="0" w:after="0"/>
      </w:pPr>
      <w:r>
        <w:separator/>
      </w:r>
    </w:p>
  </w:footnote>
  <w:footnote w:type="continuationSeparator" w:id="0">
    <w:p w14:paraId="3C8371F5" w14:textId="77777777" w:rsidR="00680F5A" w:rsidRDefault="00680F5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DBF66" w14:textId="77777777" w:rsidR="006473A0" w:rsidRDefault="006473A0">
    <w:pPr>
      <w:pStyle w:val="Zhlav"/>
      <w:jc w:val="center"/>
      <w:rPr>
        <w:b/>
        <w:szCs w:val="22"/>
        <w:u w:val="single"/>
      </w:rPr>
    </w:pPr>
    <w:r>
      <w:rPr>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bullet"/>
      <w:lvlText w:val=""/>
      <w:lvlJc w:val="left"/>
      <w:pPr>
        <w:tabs>
          <w:tab w:val="num" w:pos="0"/>
        </w:tabs>
        <w:ind w:left="1287" w:hanging="360"/>
      </w:pPr>
      <w:rPr>
        <w:rFonts w:ascii="Symbol" w:hAnsi="Symbol" w:cs="Symbol"/>
      </w:rPr>
    </w:lvl>
  </w:abstractNum>
  <w:abstractNum w:abstractNumId="2" w15:restartNumberingAfterBreak="0">
    <w:nsid w:val="00000003"/>
    <w:multiLevelType w:val="singleLevel"/>
    <w:tmpl w:val="00000003"/>
    <w:name w:val="WW8Num7"/>
    <w:lvl w:ilvl="0">
      <w:start w:val="1"/>
      <w:numFmt w:val="bullet"/>
      <w:lvlText w:val=""/>
      <w:lvlJc w:val="left"/>
      <w:pPr>
        <w:tabs>
          <w:tab w:val="num" w:pos="927"/>
        </w:tabs>
        <w:ind w:left="927" w:hanging="360"/>
      </w:pPr>
      <w:rPr>
        <w:rFonts w:ascii="Symbol" w:hAnsi="Symbol" w:cs="Symbol"/>
      </w:rPr>
    </w:lvl>
  </w:abstractNum>
  <w:abstractNum w:abstractNumId="3" w15:restartNumberingAfterBreak="0">
    <w:nsid w:val="00000004"/>
    <w:multiLevelType w:val="multilevel"/>
    <w:tmpl w:val="587E5582"/>
    <w:name w:val="WW8Num13"/>
    <w:lvl w:ilvl="0">
      <w:start w:val="1"/>
      <w:numFmt w:val="decimal"/>
      <w:lvlText w:val="%1."/>
      <w:lvlJc w:val="left"/>
      <w:pPr>
        <w:tabs>
          <w:tab w:val="num" w:pos="0"/>
        </w:tabs>
        <w:ind w:left="567" w:hanging="567"/>
      </w:pPr>
      <w:rPr>
        <w:rFonts w:hint="default"/>
      </w:rPr>
    </w:lvl>
    <w:lvl w:ilvl="1">
      <w:start w:val="1"/>
      <w:numFmt w:val="decimal"/>
      <w:lvlText w:val="%1.%2."/>
      <w:lvlJc w:val="left"/>
      <w:pPr>
        <w:tabs>
          <w:tab w:val="num" w:pos="0"/>
        </w:tabs>
        <w:ind w:left="567" w:hanging="567"/>
      </w:pPr>
      <w:rPr>
        <w:rFonts w:hint="default"/>
        <w:strike w:val="0"/>
        <w:dstrike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4" w15:restartNumberingAfterBreak="0">
    <w:nsid w:val="00000005"/>
    <w:multiLevelType w:val="multilevel"/>
    <w:tmpl w:val="00000005"/>
    <w:name w:val="WW8Num15"/>
    <w:lvl w:ilvl="0">
      <w:start w:val="1"/>
      <w:numFmt w:val="bullet"/>
      <w:lvlText w:val=""/>
      <w:lvlJc w:val="left"/>
      <w:pPr>
        <w:tabs>
          <w:tab w:val="num" w:pos="0"/>
        </w:tabs>
        <w:ind w:left="723" w:hanging="360"/>
      </w:pPr>
      <w:rPr>
        <w:rFonts w:ascii="Symbol" w:hAnsi="Symbol" w:cs="Symbol"/>
      </w:rPr>
    </w:lvl>
    <w:lvl w:ilvl="1">
      <w:start w:val="1"/>
      <w:numFmt w:val="bullet"/>
      <w:lvlText w:val="o"/>
      <w:lvlJc w:val="left"/>
      <w:pPr>
        <w:tabs>
          <w:tab w:val="num" w:pos="0"/>
        </w:tabs>
        <w:ind w:left="1443" w:hanging="360"/>
      </w:pPr>
      <w:rPr>
        <w:rFonts w:ascii="Courier New" w:hAnsi="Courier New" w:cs="Courier New"/>
      </w:rPr>
    </w:lvl>
    <w:lvl w:ilvl="2">
      <w:start w:val="1"/>
      <w:numFmt w:val="bullet"/>
      <w:lvlText w:val=""/>
      <w:lvlJc w:val="left"/>
      <w:pPr>
        <w:tabs>
          <w:tab w:val="num" w:pos="0"/>
        </w:tabs>
        <w:ind w:left="2163" w:hanging="360"/>
      </w:pPr>
      <w:rPr>
        <w:rFonts w:ascii="Symbol" w:hAnsi="Symbol" w:cs="Symbol"/>
      </w:rPr>
    </w:lvl>
    <w:lvl w:ilvl="3">
      <w:start w:val="1"/>
      <w:numFmt w:val="bullet"/>
      <w:lvlText w:val=""/>
      <w:lvlJc w:val="left"/>
      <w:pPr>
        <w:tabs>
          <w:tab w:val="num" w:pos="0"/>
        </w:tabs>
        <w:ind w:left="2883" w:hanging="360"/>
      </w:pPr>
      <w:rPr>
        <w:rFonts w:ascii="Symbol" w:hAnsi="Symbol" w:cs="Symbol"/>
      </w:rPr>
    </w:lvl>
    <w:lvl w:ilvl="4">
      <w:start w:val="1"/>
      <w:numFmt w:val="bullet"/>
      <w:lvlText w:val="o"/>
      <w:lvlJc w:val="left"/>
      <w:pPr>
        <w:tabs>
          <w:tab w:val="num" w:pos="0"/>
        </w:tabs>
        <w:ind w:left="3603" w:hanging="360"/>
      </w:pPr>
      <w:rPr>
        <w:rFonts w:ascii="Courier New" w:hAnsi="Courier New" w:cs="Courier New"/>
      </w:rPr>
    </w:lvl>
    <w:lvl w:ilvl="5">
      <w:start w:val="1"/>
      <w:numFmt w:val="bullet"/>
      <w:lvlText w:val=""/>
      <w:lvlJc w:val="left"/>
      <w:pPr>
        <w:tabs>
          <w:tab w:val="num" w:pos="0"/>
        </w:tabs>
        <w:ind w:left="4323" w:hanging="360"/>
      </w:pPr>
      <w:rPr>
        <w:rFonts w:ascii="Wingdings" w:hAnsi="Wingdings" w:cs="Wingdings"/>
      </w:rPr>
    </w:lvl>
    <w:lvl w:ilvl="6">
      <w:start w:val="1"/>
      <w:numFmt w:val="bullet"/>
      <w:lvlText w:val=""/>
      <w:lvlJc w:val="left"/>
      <w:pPr>
        <w:tabs>
          <w:tab w:val="num" w:pos="0"/>
        </w:tabs>
        <w:ind w:left="5043" w:hanging="360"/>
      </w:pPr>
      <w:rPr>
        <w:rFonts w:ascii="Symbol" w:hAnsi="Symbol" w:cs="Symbol"/>
      </w:rPr>
    </w:lvl>
    <w:lvl w:ilvl="7">
      <w:start w:val="1"/>
      <w:numFmt w:val="bullet"/>
      <w:lvlText w:val="o"/>
      <w:lvlJc w:val="left"/>
      <w:pPr>
        <w:tabs>
          <w:tab w:val="num" w:pos="0"/>
        </w:tabs>
        <w:ind w:left="5763" w:hanging="360"/>
      </w:pPr>
      <w:rPr>
        <w:rFonts w:ascii="Courier New" w:hAnsi="Courier New" w:cs="Courier New"/>
      </w:rPr>
    </w:lvl>
    <w:lvl w:ilvl="8">
      <w:start w:val="1"/>
      <w:numFmt w:val="bullet"/>
      <w:lvlText w:val=""/>
      <w:lvlJc w:val="left"/>
      <w:pPr>
        <w:tabs>
          <w:tab w:val="num" w:pos="0"/>
        </w:tabs>
        <w:ind w:left="6483" w:hanging="360"/>
      </w:pPr>
      <w:rPr>
        <w:rFonts w:ascii="Wingdings" w:hAnsi="Wingdings" w:cs="Wingdings"/>
      </w:rPr>
    </w:lvl>
  </w:abstractNum>
  <w:abstractNum w:abstractNumId="5" w15:restartNumberingAfterBreak="0">
    <w:nsid w:val="00000006"/>
    <w:multiLevelType w:val="singleLevel"/>
    <w:tmpl w:val="00000006"/>
    <w:name w:val="WW8Num24"/>
    <w:lvl w:ilvl="0">
      <w:start w:val="1"/>
      <w:numFmt w:val="lowerLetter"/>
      <w:lvlText w:val="%1)"/>
      <w:lvlJc w:val="left"/>
      <w:pPr>
        <w:tabs>
          <w:tab w:val="num" w:pos="0"/>
        </w:tabs>
        <w:ind w:left="2342" w:hanging="360"/>
      </w:pPr>
    </w:lvl>
  </w:abstractNum>
  <w:abstractNum w:abstractNumId="6" w15:restartNumberingAfterBreak="0">
    <w:nsid w:val="00000007"/>
    <w:multiLevelType w:val="singleLevel"/>
    <w:tmpl w:val="00000007"/>
    <w:name w:val="WW8Num29"/>
    <w:lvl w:ilvl="0">
      <w:start w:val="1"/>
      <w:numFmt w:val="bullet"/>
      <w:lvlText w:val=""/>
      <w:lvlJc w:val="left"/>
      <w:pPr>
        <w:tabs>
          <w:tab w:val="num" w:pos="0"/>
        </w:tabs>
        <w:ind w:left="1287" w:hanging="360"/>
      </w:pPr>
      <w:rPr>
        <w:rFonts w:ascii="Symbol" w:hAnsi="Symbol" w:cs="Symbol"/>
      </w:rPr>
    </w:lvl>
  </w:abstractNum>
  <w:abstractNum w:abstractNumId="7" w15:restartNumberingAfterBreak="0">
    <w:nsid w:val="00000008"/>
    <w:multiLevelType w:val="singleLevel"/>
    <w:tmpl w:val="00000008"/>
    <w:name w:val="WW8Num31"/>
    <w:lvl w:ilvl="0">
      <w:start w:val="1"/>
      <w:numFmt w:val="lowerLetter"/>
      <w:lvlText w:val="%1)"/>
      <w:lvlJc w:val="left"/>
      <w:pPr>
        <w:tabs>
          <w:tab w:val="num" w:pos="0"/>
        </w:tabs>
        <w:ind w:left="1491" w:hanging="360"/>
      </w:pPr>
    </w:lvl>
  </w:abstractNum>
  <w:abstractNum w:abstractNumId="8" w15:restartNumberingAfterBreak="0">
    <w:nsid w:val="00000009"/>
    <w:multiLevelType w:val="singleLevel"/>
    <w:tmpl w:val="00000009"/>
    <w:name w:val="WW8Num39"/>
    <w:lvl w:ilvl="0">
      <w:start w:val="1"/>
      <w:numFmt w:val="bullet"/>
      <w:lvlText w:val=""/>
      <w:lvlJc w:val="left"/>
      <w:pPr>
        <w:tabs>
          <w:tab w:val="num" w:pos="0"/>
        </w:tabs>
        <w:ind w:left="1068" w:hanging="360"/>
      </w:pPr>
      <w:rPr>
        <w:rFonts w:ascii="Symbol" w:hAnsi="Symbol" w:cs="Symbol"/>
      </w:rPr>
    </w:lvl>
  </w:abstractNum>
  <w:abstractNum w:abstractNumId="9" w15:restartNumberingAfterBreak="0">
    <w:nsid w:val="0000000A"/>
    <w:multiLevelType w:val="singleLevel"/>
    <w:tmpl w:val="0000000A"/>
    <w:name w:val="WW8Num41"/>
    <w:lvl w:ilvl="0">
      <w:start w:val="1"/>
      <w:numFmt w:val="bullet"/>
      <w:lvlText w:val=""/>
      <w:lvlJc w:val="left"/>
      <w:pPr>
        <w:tabs>
          <w:tab w:val="num" w:pos="0"/>
        </w:tabs>
        <w:ind w:left="927" w:hanging="360"/>
      </w:pPr>
      <w:rPr>
        <w:rFonts w:ascii="Symbol" w:hAnsi="Symbol" w:cs="Symbol"/>
      </w:rPr>
    </w:lvl>
  </w:abstractNum>
  <w:abstractNum w:abstractNumId="10" w15:restartNumberingAfterBreak="0">
    <w:nsid w:val="1956211D"/>
    <w:multiLevelType w:val="hybridMultilevel"/>
    <w:tmpl w:val="E48A08B0"/>
    <w:lvl w:ilvl="0" w:tplc="E4C4AE2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1BC80737"/>
    <w:multiLevelType w:val="hybridMultilevel"/>
    <w:tmpl w:val="06B6C154"/>
    <w:lvl w:ilvl="0" w:tplc="EAE4F328">
      <w:start w:val="1"/>
      <w:numFmt w:val="bullet"/>
      <w:lvlText w:val="−"/>
      <w:lvlJc w:val="left"/>
      <w:pPr>
        <w:ind w:left="1287" w:hanging="360"/>
      </w:pPr>
      <w:rPr>
        <w:rFonts w:ascii="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2" w15:restartNumberingAfterBreak="0">
    <w:nsid w:val="39704987"/>
    <w:multiLevelType w:val="hybridMultilevel"/>
    <w:tmpl w:val="194AB49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3A4223B7"/>
    <w:multiLevelType w:val="hybridMultilevel"/>
    <w:tmpl w:val="EC38D3C2"/>
    <w:lvl w:ilvl="0" w:tplc="00A6331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3B2E0F2B"/>
    <w:multiLevelType w:val="hybridMultilevel"/>
    <w:tmpl w:val="B460443A"/>
    <w:lvl w:ilvl="0" w:tplc="0DEEAD4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0BD2DBB"/>
    <w:multiLevelType w:val="hybridMultilevel"/>
    <w:tmpl w:val="5E4269B0"/>
    <w:lvl w:ilvl="0" w:tplc="4144616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3F80D76"/>
    <w:multiLevelType w:val="hybridMultilevel"/>
    <w:tmpl w:val="DA00EC22"/>
    <w:lvl w:ilvl="0" w:tplc="89AAAE5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62BB789C"/>
    <w:multiLevelType w:val="hybridMultilevel"/>
    <w:tmpl w:val="DA00EC22"/>
    <w:lvl w:ilvl="0" w:tplc="89AAAE5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67CA0FAA"/>
    <w:multiLevelType w:val="hybridMultilevel"/>
    <w:tmpl w:val="DA00EC22"/>
    <w:lvl w:ilvl="0" w:tplc="89AAAE5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6E353C54"/>
    <w:multiLevelType w:val="hybridMultilevel"/>
    <w:tmpl w:val="25BCE44C"/>
    <w:name w:val="WW8Num132"/>
    <w:lvl w:ilvl="0" w:tplc="0DEEAD42">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95756EC"/>
    <w:multiLevelType w:val="multilevel"/>
    <w:tmpl w:val="E392D6DE"/>
    <w:lvl w:ilvl="0">
      <w:start w:val="1"/>
      <w:numFmt w:val="bullet"/>
      <w:lvlText w:val=""/>
      <w:lvlJc w:val="left"/>
      <w:pPr>
        <w:tabs>
          <w:tab w:val="num" w:pos="567"/>
        </w:tabs>
        <w:ind w:left="1134" w:hanging="567"/>
      </w:pPr>
      <w:rPr>
        <w:rFonts w:ascii="Symbol" w:hAnsi="Symbol" w:hint="default"/>
      </w:rPr>
    </w:lvl>
    <w:lvl w:ilvl="1">
      <w:start w:val="1"/>
      <w:numFmt w:val="decimal"/>
      <w:lvlText w:val="%1.%2."/>
      <w:lvlJc w:val="left"/>
      <w:pPr>
        <w:tabs>
          <w:tab w:val="num" w:pos="567"/>
        </w:tabs>
        <w:ind w:left="1134" w:hanging="567"/>
      </w:pPr>
    </w:lvl>
    <w:lvl w:ilvl="2">
      <w:start w:val="1"/>
      <w:numFmt w:val="decimal"/>
      <w:lvlText w:val="%1.%2.%3."/>
      <w:lvlJc w:val="left"/>
      <w:pPr>
        <w:tabs>
          <w:tab w:val="num" w:pos="567"/>
        </w:tabs>
        <w:ind w:left="1647" w:hanging="720"/>
      </w:pPr>
    </w:lvl>
    <w:lvl w:ilvl="3">
      <w:start w:val="1"/>
      <w:numFmt w:val="decimal"/>
      <w:lvlText w:val="%1.%2.%3.%4."/>
      <w:lvlJc w:val="left"/>
      <w:pPr>
        <w:tabs>
          <w:tab w:val="num" w:pos="567"/>
        </w:tabs>
        <w:ind w:left="1647" w:hanging="720"/>
      </w:pPr>
    </w:lvl>
    <w:lvl w:ilvl="4">
      <w:start w:val="1"/>
      <w:numFmt w:val="decimal"/>
      <w:lvlText w:val="%1.%2.%3.%4.%5."/>
      <w:lvlJc w:val="left"/>
      <w:pPr>
        <w:tabs>
          <w:tab w:val="num" w:pos="567"/>
        </w:tabs>
        <w:ind w:left="2007" w:hanging="1080"/>
      </w:pPr>
    </w:lvl>
    <w:lvl w:ilvl="5">
      <w:start w:val="1"/>
      <w:numFmt w:val="decimal"/>
      <w:lvlText w:val="%1.%2.%3.%4.%5.%6."/>
      <w:lvlJc w:val="left"/>
      <w:pPr>
        <w:tabs>
          <w:tab w:val="num" w:pos="567"/>
        </w:tabs>
        <w:ind w:left="2007" w:hanging="1080"/>
      </w:pPr>
    </w:lvl>
    <w:lvl w:ilvl="6">
      <w:start w:val="1"/>
      <w:numFmt w:val="decimal"/>
      <w:lvlText w:val="%1.%2.%3.%4.%5.%6.%7."/>
      <w:lvlJc w:val="left"/>
      <w:pPr>
        <w:tabs>
          <w:tab w:val="num" w:pos="567"/>
        </w:tabs>
        <w:ind w:left="2367" w:hanging="1440"/>
      </w:pPr>
    </w:lvl>
    <w:lvl w:ilvl="7">
      <w:start w:val="1"/>
      <w:numFmt w:val="decimal"/>
      <w:lvlText w:val="%1.%2.%3.%4.%5.%6.%7.%8."/>
      <w:lvlJc w:val="left"/>
      <w:pPr>
        <w:tabs>
          <w:tab w:val="num" w:pos="567"/>
        </w:tabs>
        <w:ind w:left="2367" w:hanging="1440"/>
      </w:pPr>
    </w:lvl>
    <w:lvl w:ilvl="8">
      <w:start w:val="1"/>
      <w:numFmt w:val="decimal"/>
      <w:lvlText w:val="%1.%2.%3.%4.%5.%6.%7.%8.%9."/>
      <w:lvlJc w:val="left"/>
      <w:pPr>
        <w:tabs>
          <w:tab w:val="num" w:pos="567"/>
        </w:tabs>
        <w:ind w:left="2727" w:hanging="1800"/>
      </w:pPr>
    </w:lvl>
  </w:abstractNum>
  <w:abstractNum w:abstractNumId="21" w15:restartNumberingAfterBreak="0">
    <w:nsid w:val="7D852FF2"/>
    <w:multiLevelType w:val="hybridMultilevel"/>
    <w:tmpl w:val="0B5AEADC"/>
    <w:lvl w:ilvl="0" w:tplc="E87C7C0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0"/>
  </w:num>
  <w:num w:numId="12">
    <w:abstractNumId w:val="3"/>
    <w:lvlOverride w:ilvl="0">
      <w:lvl w:ilvl="0">
        <w:start w:val="1"/>
        <w:numFmt w:val="decimal"/>
        <w:lvlText w:val="%1."/>
        <w:lvlJc w:val="left"/>
        <w:pPr>
          <w:tabs>
            <w:tab w:val="num" w:pos="0"/>
          </w:tabs>
          <w:ind w:left="567" w:hanging="567"/>
        </w:pPr>
        <w:rPr>
          <w:rFonts w:hint="default"/>
        </w:rPr>
      </w:lvl>
    </w:lvlOverride>
    <w:lvlOverride w:ilvl="1">
      <w:lvl w:ilvl="1">
        <w:start w:val="1"/>
        <w:numFmt w:val="decimal"/>
        <w:lvlText w:val="%1.%2."/>
        <w:lvlJc w:val="left"/>
        <w:pPr>
          <w:tabs>
            <w:tab w:val="num" w:pos="0"/>
          </w:tabs>
          <w:ind w:left="567" w:hanging="567"/>
        </w:pPr>
        <w:rPr>
          <w:rFonts w:hint="default"/>
          <w:strike w:val="0"/>
          <w:dstrike w:val="0"/>
        </w:rPr>
      </w:lvl>
    </w:lvlOverride>
    <w:lvlOverride w:ilvl="2">
      <w:lvl w:ilvl="2">
        <w:start w:val="1"/>
        <w:numFmt w:val="decimal"/>
        <w:lvlText w:val="%1.%2.%3."/>
        <w:lvlJc w:val="left"/>
        <w:pPr>
          <w:tabs>
            <w:tab w:val="num" w:pos="0"/>
          </w:tabs>
          <w:ind w:left="1080" w:hanging="720"/>
        </w:pPr>
        <w:rPr>
          <w:rFonts w:hint="default"/>
        </w:rPr>
      </w:lvl>
    </w:lvlOverride>
    <w:lvlOverride w:ilvl="3">
      <w:lvl w:ilvl="3">
        <w:start w:val="1"/>
        <w:numFmt w:val="decimal"/>
        <w:lvlText w:val="%1.%2.%3.%4."/>
        <w:lvlJc w:val="left"/>
        <w:pPr>
          <w:tabs>
            <w:tab w:val="num" w:pos="0"/>
          </w:tabs>
          <w:ind w:left="1080" w:hanging="720"/>
        </w:pPr>
        <w:rPr>
          <w:rFonts w:hint="default"/>
        </w:rPr>
      </w:lvl>
    </w:lvlOverride>
    <w:lvlOverride w:ilvl="4">
      <w:lvl w:ilvl="4">
        <w:start w:val="1"/>
        <w:numFmt w:val="decimal"/>
        <w:lvlText w:val="%1.%2.%3.%4.%5."/>
        <w:lvlJc w:val="left"/>
        <w:pPr>
          <w:tabs>
            <w:tab w:val="num" w:pos="0"/>
          </w:tabs>
          <w:ind w:left="1440" w:hanging="1080"/>
        </w:pPr>
        <w:rPr>
          <w:rFonts w:hint="default"/>
        </w:rPr>
      </w:lvl>
    </w:lvlOverride>
    <w:lvlOverride w:ilvl="5">
      <w:lvl w:ilvl="5">
        <w:start w:val="1"/>
        <w:numFmt w:val="decimal"/>
        <w:lvlText w:val="%1.%2.%3.%4.%5.%6."/>
        <w:lvlJc w:val="left"/>
        <w:pPr>
          <w:tabs>
            <w:tab w:val="num" w:pos="0"/>
          </w:tabs>
          <w:ind w:left="1440" w:hanging="1080"/>
        </w:pPr>
        <w:rPr>
          <w:rFonts w:hint="default"/>
        </w:rPr>
      </w:lvl>
    </w:lvlOverride>
    <w:lvlOverride w:ilvl="6">
      <w:lvl w:ilvl="6">
        <w:start w:val="1"/>
        <w:numFmt w:val="decimal"/>
        <w:lvlText w:val="%1.%2.%3.%4.%5.%6.%7."/>
        <w:lvlJc w:val="left"/>
        <w:pPr>
          <w:tabs>
            <w:tab w:val="num" w:pos="0"/>
          </w:tabs>
          <w:ind w:left="1800" w:hanging="1440"/>
        </w:pPr>
        <w:rPr>
          <w:rFonts w:hint="default"/>
        </w:rPr>
      </w:lvl>
    </w:lvlOverride>
    <w:lvlOverride w:ilvl="7">
      <w:lvl w:ilvl="7">
        <w:start w:val="1"/>
        <w:numFmt w:val="decimal"/>
        <w:lvlText w:val="%1.%2.%3.%4.%5.%6.%7.%8."/>
        <w:lvlJc w:val="left"/>
        <w:pPr>
          <w:tabs>
            <w:tab w:val="num" w:pos="0"/>
          </w:tabs>
          <w:ind w:left="1800" w:hanging="1440"/>
        </w:pPr>
        <w:rPr>
          <w:rFonts w:hint="default"/>
        </w:rPr>
      </w:lvl>
    </w:lvlOverride>
    <w:lvlOverride w:ilvl="8">
      <w:lvl w:ilvl="8">
        <w:start w:val="1"/>
        <w:numFmt w:val="decimal"/>
        <w:lvlText w:val="%1.%2.%3.%4.%5.%6.%7.%8.%9."/>
        <w:lvlJc w:val="left"/>
        <w:pPr>
          <w:tabs>
            <w:tab w:val="num" w:pos="0"/>
          </w:tabs>
          <w:ind w:left="2160" w:hanging="1800"/>
        </w:pPr>
        <w:rPr>
          <w:rFonts w:hint="default"/>
        </w:rPr>
      </w:lvl>
    </w:lvlOverride>
  </w:num>
  <w:num w:numId="13">
    <w:abstractNumId w:val="15"/>
  </w:num>
  <w:num w:numId="14">
    <w:abstractNumId w:val="11"/>
  </w:num>
  <w:num w:numId="15">
    <w:abstractNumId w:val="14"/>
  </w:num>
  <w:num w:numId="16">
    <w:abstractNumId w:val="19"/>
  </w:num>
  <w:num w:numId="17">
    <w:abstractNumId w:val="16"/>
  </w:num>
  <w:num w:numId="18">
    <w:abstractNumId w:val="10"/>
  </w:num>
  <w:num w:numId="19">
    <w:abstractNumId w:val="17"/>
  </w:num>
  <w:num w:numId="20">
    <w:abstractNumId w:val="12"/>
  </w:num>
  <w:num w:numId="21">
    <w:abstractNumId w:val="21"/>
  </w:num>
  <w:num w:numId="22">
    <w:abstractNumId w:val="1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125"/>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F18"/>
    <w:rsid w:val="00002AFA"/>
    <w:rsid w:val="00015554"/>
    <w:rsid w:val="000219F6"/>
    <w:rsid w:val="00026F4E"/>
    <w:rsid w:val="00027414"/>
    <w:rsid w:val="00030266"/>
    <w:rsid w:val="00032979"/>
    <w:rsid w:val="0003528C"/>
    <w:rsid w:val="0003690B"/>
    <w:rsid w:val="00043338"/>
    <w:rsid w:val="000449C5"/>
    <w:rsid w:val="0004794A"/>
    <w:rsid w:val="00066570"/>
    <w:rsid w:val="00075821"/>
    <w:rsid w:val="00097544"/>
    <w:rsid w:val="000A2D9C"/>
    <w:rsid w:val="000A5464"/>
    <w:rsid w:val="000B01B6"/>
    <w:rsid w:val="000B5014"/>
    <w:rsid w:val="000D047E"/>
    <w:rsid w:val="000D2F4C"/>
    <w:rsid w:val="000D5B7A"/>
    <w:rsid w:val="000E1D09"/>
    <w:rsid w:val="000F3854"/>
    <w:rsid w:val="00111EB7"/>
    <w:rsid w:val="00112D28"/>
    <w:rsid w:val="001246B6"/>
    <w:rsid w:val="00124869"/>
    <w:rsid w:val="00126047"/>
    <w:rsid w:val="00144EA8"/>
    <w:rsid w:val="0014750E"/>
    <w:rsid w:val="001A0A20"/>
    <w:rsid w:val="001A1063"/>
    <w:rsid w:val="001B40D1"/>
    <w:rsid w:val="001C1769"/>
    <w:rsid w:val="001C5B06"/>
    <w:rsid w:val="001C5F7D"/>
    <w:rsid w:val="001E1686"/>
    <w:rsid w:val="001E1DEC"/>
    <w:rsid w:val="001E2B55"/>
    <w:rsid w:val="001E3F05"/>
    <w:rsid w:val="001E5078"/>
    <w:rsid w:val="001F2A28"/>
    <w:rsid w:val="001F4E9F"/>
    <w:rsid w:val="00206438"/>
    <w:rsid w:val="002171A5"/>
    <w:rsid w:val="0022668B"/>
    <w:rsid w:val="002356AC"/>
    <w:rsid w:val="00240DCE"/>
    <w:rsid w:val="00241FF8"/>
    <w:rsid w:val="002560CD"/>
    <w:rsid w:val="00271F90"/>
    <w:rsid w:val="00285152"/>
    <w:rsid w:val="002855A4"/>
    <w:rsid w:val="002A20B2"/>
    <w:rsid w:val="002A723B"/>
    <w:rsid w:val="002B05D6"/>
    <w:rsid w:val="002B0F78"/>
    <w:rsid w:val="002B3CC3"/>
    <w:rsid w:val="002C4251"/>
    <w:rsid w:val="002D42CD"/>
    <w:rsid w:val="002F2C6E"/>
    <w:rsid w:val="00302C1E"/>
    <w:rsid w:val="00312AFE"/>
    <w:rsid w:val="00315254"/>
    <w:rsid w:val="00317F87"/>
    <w:rsid w:val="0032046C"/>
    <w:rsid w:val="003378FF"/>
    <w:rsid w:val="0034436B"/>
    <w:rsid w:val="00374099"/>
    <w:rsid w:val="00393ED4"/>
    <w:rsid w:val="003A0B49"/>
    <w:rsid w:val="003B67F1"/>
    <w:rsid w:val="003C2EF0"/>
    <w:rsid w:val="003D0843"/>
    <w:rsid w:val="003D3120"/>
    <w:rsid w:val="003E469A"/>
    <w:rsid w:val="003E5533"/>
    <w:rsid w:val="00400141"/>
    <w:rsid w:val="00411710"/>
    <w:rsid w:val="00413AC2"/>
    <w:rsid w:val="004243D7"/>
    <w:rsid w:val="00424A20"/>
    <w:rsid w:val="004277CC"/>
    <w:rsid w:val="00432735"/>
    <w:rsid w:val="004337D9"/>
    <w:rsid w:val="0044648C"/>
    <w:rsid w:val="00460800"/>
    <w:rsid w:val="00465969"/>
    <w:rsid w:val="004764E1"/>
    <w:rsid w:val="004853EC"/>
    <w:rsid w:val="004949FA"/>
    <w:rsid w:val="004962B2"/>
    <w:rsid w:val="004A34ED"/>
    <w:rsid w:val="004B41B3"/>
    <w:rsid w:val="004B7CDA"/>
    <w:rsid w:val="004C53D9"/>
    <w:rsid w:val="004D2AAA"/>
    <w:rsid w:val="004D3A36"/>
    <w:rsid w:val="004D7445"/>
    <w:rsid w:val="004E2292"/>
    <w:rsid w:val="00501E02"/>
    <w:rsid w:val="00503AD4"/>
    <w:rsid w:val="00512194"/>
    <w:rsid w:val="0052343D"/>
    <w:rsid w:val="0053116B"/>
    <w:rsid w:val="00533FAF"/>
    <w:rsid w:val="0053607F"/>
    <w:rsid w:val="00544664"/>
    <w:rsid w:val="0055767B"/>
    <w:rsid w:val="00573F18"/>
    <w:rsid w:val="0058001D"/>
    <w:rsid w:val="0059202B"/>
    <w:rsid w:val="005A1A58"/>
    <w:rsid w:val="005B0681"/>
    <w:rsid w:val="005B0F1E"/>
    <w:rsid w:val="005B70B5"/>
    <w:rsid w:val="005C5D3E"/>
    <w:rsid w:val="005D63DB"/>
    <w:rsid w:val="005E2EF8"/>
    <w:rsid w:val="005E4ACB"/>
    <w:rsid w:val="00604A68"/>
    <w:rsid w:val="00605985"/>
    <w:rsid w:val="0061148C"/>
    <w:rsid w:val="00611557"/>
    <w:rsid w:val="00626E2D"/>
    <w:rsid w:val="0063083F"/>
    <w:rsid w:val="00633F4D"/>
    <w:rsid w:val="00643328"/>
    <w:rsid w:val="00646A1E"/>
    <w:rsid w:val="006473A0"/>
    <w:rsid w:val="0066433F"/>
    <w:rsid w:val="00664A55"/>
    <w:rsid w:val="006777CF"/>
    <w:rsid w:val="00680F5A"/>
    <w:rsid w:val="00684B9D"/>
    <w:rsid w:val="00687C63"/>
    <w:rsid w:val="006914C0"/>
    <w:rsid w:val="006B1C28"/>
    <w:rsid w:val="006D03CA"/>
    <w:rsid w:val="006D13F3"/>
    <w:rsid w:val="006D3381"/>
    <w:rsid w:val="006D39DF"/>
    <w:rsid w:val="006E5DB4"/>
    <w:rsid w:val="006F790C"/>
    <w:rsid w:val="00701AC8"/>
    <w:rsid w:val="00716C25"/>
    <w:rsid w:val="00721597"/>
    <w:rsid w:val="007226DC"/>
    <w:rsid w:val="00734FA1"/>
    <w:rsid w:val="00740F3E"/>
    <w:rsid w:val="00742F20"/>
    <w:rsid w:val="00756683"/>
    <w:rsid w:val="007567F9"/>
    <w:rsid w:val="00770081"/>
    <w:rsid w:val="00795F6A"/>
    <w:rsid w:val="007A3189"/>
    <w:rsid w:val="007C73A2"/>
    <w:rsid w:val="007D4794"/>
    <w:rsid w:val="007D7CA2"/>
    <w:rsid w:val="007F0D15"/>
    <w:rsid w:val="007F2610"/>
    <w:rsid w:val="00814A1F"/>
    <w:rsid w:val="00827F68"/>
    <w:rsid w:val="00834071"/>
    <w:rsid w:val="00837113"/>
    <w:rsid w:val="008434B5"/>
    <w:rsid w:val="00854747"/>
    <w:rsid w:val="008609FC"/>
    <w:rsid w:val="008640BA"/>
    <w:rsid w:val="00867AE5"/>
    <w:rsid w:val="008843BC"/>
    <w:rsid w:val="00887A46"/>
    <w:rsid w:val="00890DF0"/>
    <w:rsid w:val="008923E3"/>
    <w:rsid w:val="00895790"/>
    <w:rsid w:val="008C0810"/>
    <w:rsid w:val="008C1DF4"/>
    <w:rsid w:val="008C662B"/>
    <w:rsid w:val="008E1E52"/>
    <w:rsid w:val="008E52F9"/>
    <w:rsid w:val="008E567E"/>
    <w:rsid w:val="008F3DDE"/>
    <w:rsid w:val="008F70C9"/>
    <w:rsid w:val="009127B5"/>
    <w:rsid w:val="0091398C"/>
    <w:rsid w:val="00914E4E"/>
    <w:rsid w:val="009178F0"/>
    <w:rsid w:val="00917D3E"/>
    <w:rsid w:val="00920061"/>
    <w:rsid w:val="00923A23"/>
    <w:rsid w:val="009279D7"/>
    <w:rsid w:val="0093452D"/>
    <w:rsid w:val="00936E4F"/>
    <w:rsid w:val="009411BE"/>
    <w:rsid w:val="00941F8A"/>
    <w:rsid w:val="009423FF"/>
    <w:rsid w:val="00943D15"/>
    <w:rsid w:val="0095116D"/>
    <w:rsid w:val="0095210E"/>
    <w:rsid w:val="00964A18"/>
    <w:rsid w:val="009661D0"/>
    <w:rsid w:val="00973120"/>
    <w:rsid w:val="009746BF"/>
    <w:rsid w:val="0098075E"/>
    <w:rsid w:val="00982743"/>
    <w:rsid w:val="009B47BB"/>
    <w:rsid w:val="009B4F9A"/>
    <w:rsid w:val="009E2189"/>
    <w:rsid w:val="009E664F"/>
    <w:rsid w:val="00A01C28"/>
    <w:rsid w:val="00A03B73"/>
    <w:rsid w:val="00A11815"/>
    <w:rsid w:val="00A266B4"/>
    <w:rsid w:val="00A32C36"/>
    <w:rsid w:val="00A4154C"/>
    <w:rsid w:val="00A50DB5"/>
    <w:rsid w:val="00A558D6"/>
    <w:rsid w:val="00A60486"/>
    <w:rsid w:val="00A72842"/>
    <w:rsid w:val="00A75207"/>
    <w:rsid w:val="00A81608"/>
    <w:rsid w:val="00AA2B4D"/>
    <w:rsid w:val="00AB1056"/>
    <w:rsid w:val="00AB3E92"/>
    <w:rsid w:val="00AE5990"/>
    <w:rsid w:val="00AF3022"/>
    <w:rsid w:val="00B24A6F"/>
    <w:rsid w:val="00B4749E"/>
    <w:rsid w:val="00B61BC7"/>
    <w:rsid w:val="00B74236"/>
    <w:rsid w:val="00BA5DE6"/>
    <w:rsid w:val="00BC5DD1"/>
    <w:rsid w:val="00BC7842"/>
    <w:rsid w:val="00BE1C0B"/>
    <w:rsid w:val="00C12352"/>
    <w:rsid w:val="00C13083"/>
    <w:rsid w:val="00C451B3"/>
    <w:rsid w:val="00C45660"/>
    <w:rsid w:val="00C61B3B"/>
    <w:rsid w:val="00C75D5A"/>
    <w:rsid w:val="00C96030"/>
    <w:rsid w:val="00CB60C9"/>
    <w:rsid w:val="00CC696C"/>
    <w:rsid w:val="00CC72FA"/>
    <w:rsid w:val="00CD355F"/>
    <w:rsid w:val="00CF4150"/>
    <w:rsid w:val="00CF4F92"/>
    <w:rsid w:val="00CF75A8"/>
    <w:rsid w:val="00D01E22"/>
    <w:rsid w:val="00D031BD"/>
    <w:rsid w:val="00D0323A"/>
    <w:rsid w:val="00D050F4"/>
    <w:rsid w:val="00D11E3A"/>
    <w:rsid w:val="00D14298"/>
    <w:rsid w:val="00D14D9A"/>
    <w:rsid w:val="00D16B1B"/>
    <w:rsid w:val="00D300E7"/>
    <w:rsid w:val="00D32EE3"/>
    <w:rsid w:val="00D42DFA"/>
    <w:rsid w:val="00D45D0F"/>
    <w:rsid w:val="00D47559"/>
    <w:rsid w:val="00D549E3"/>
    <w:rsid w:val="00D56941"/>
    <w:rsid w:val="00D665E2"/>
    <w:rsid w:val="00D66D95"/>
    <w:rsid w:val="00DB3C79"/>
    <w:rsid w:val="00DB7003"/>
    <w:rsid w:val="00DC1FA9"/>
    <w:rsid w:val="00DC5415"/>
    <w:rsid w:val="00DD678E"/>
    <w:rsid w:val="00DF3BA3"/>
    <w:rsid w:val="00E04510"/>
    <w:rsid w:val="00E10F3F"/>
    <w:rsid w:val="00E34872"/>
    <w:rsid w:val="00E3669D"/>
    <w:rsid w:val="00E41B7D"/>
    <w:rsid w:val="00E44030"/>
    <w:rsid w:val="00E47B8D"/>
    <w:rsid w:val="00E50595"/>
    <w:rsid w:val="00E52A5D"/>
    <w:rsid w:val="00E553F9"/>
    <w:rsid w:val="00E613F6"/>
    <w:rsid w:val="00E73498"/>
    <w:rsid w:val="00E7705F"/>
    <w:rsid w:val="00EB0ECA"/>
    <w:rsid w:val="00EC0262"/>
    <w:rsid w:val="00EC43DF"/>
    <w:rsid w:val="00F35940"/>
    <w:rsid w:val="00F37B4E"/>
    <w:rsid w:val="00F416F8"/>
    <w:rsid w:val="00F51572"/>
    <w:rsid w:val="00F55C2A"/>
    <w:rsid w:val="00F573B5"/>
    <w:rsid w:val="00F5765C"/>
    <w:rsid w:val="00F807EB"/>
    <w:rsid w:val="00F84A71"/>
    <w:rsid w:val="00F972B0"/>
    <w:rsid w:val="00FA158E"/>
    <w:rsid w:val="00FA3679"/>
    <w:rsid w:val="00FA61A5"/>
    <w:rsid w:val="00FB2D68"/>
    <w:rsid w:val="00FB54FA"/>
    <w:rsid w:val="00FB5CB5"/>
    <w:rsid w:val="00FB605E"/>
    <w:rsid w:val="00FC146D"/>
    <w:rsid w:val="00FD2CDD"/>
    <w:rsid w:val="00FD2E88"/>
    <w:rsid w:val="00FF10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D5E89CD"/>
  <w15:chartTrackingRefBased/>
  <w15:docId w15:val="{AD048A38-0A5E-4DAE-A08B-55F97E4A3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2292"/>
    <w:pPr>
      <w:suppressAutoHyphens/>
      <w:spacing w:before="120" w:after="120" w:line="300" w:lineRule="auto"/>
      <w:jc w:val="both"/>
    </w:pPr>
    <w:rPr>
      <w:sz w:val="25"/>
      <w:szCs w:val="24"/>
      <w:lang w:eastAsia="ar-SA"/>
    </w:rPr>
  </w:style>
  <w:style w:type="paragraph" w:styleId="Nadpis1">
    <w:name w:val="heading 1"/>
    <w:basedOn w:val="Normln"/>
    <w:next w:val="Normln"/>
    <w:qFormat/>
    <w:pPr>
      <w:keepNext/>
      <w:numPr>
        <w:numId w:val="1"/>
      </w:numPr>
      <w:spacing w:before="240" w:after="60"/>
      <w:outlineLvl w:val="0"/>
    </w:pPr>
    <w:rPr>
      <w:rFonts w:ascii="Arial" w:hAnsi="Arial" w:cs="Arial"/>
      <w:b/>
      <w:kern w:val="1"/>
      <w:sz w:val="28"/>
      <w:szCs w:val="20"/>
    </w:rPr>
  </w:style>
  <w:style w:type="paragraph" w:styleId="Nadpis2">
    <w:name w:val="heading 2"/>
    <w:basedOn w:val="Normln"/>
    <w:next w:val="Normln"/>
    <w:qFormat/>
    <w:rsid w:val="004E2292"/>
    <w:pPr>
      <w:keepNext/>
      <w:numPr>
        <w:ilvl w:val="1"/>
        <w:numId w:val="1"/>
      </w:numPr>
      <w:spacing w:before="240" w:after="60"/>
      <w:outlineLvl w:val="1"/>
    </w:pPr>
    <w:rPr>
      <w:b/>
      <w:smallCaps/>
      <w:szCs w:val="20"/>
      <w:u w:val="single"/>
    </w:rPr>
  </w:style>
  <w:style w:type="paragraph" w:styleId="Nadpis3">
    <w:name w:val="heading 3"/>
    <w:basedOn w:val="Normln"/>
    <w:next w:val="Normln"/>
    <w:qFormat/>
    <w:pPr>
      <w:keepNext/>
      <w:outlineLvl w:val="2"/>
    </w:pPr>
    <w:rPr>
      <w:rFonts w:ascii="Arial" w:hAnsi="Arial" w:cs="Arial"/>
      <w:b/>
      <w:bCs/>
      <w:sz w:val="22"/>
    </w:rPr>
  </w:style>
  <w:style w:type="paragraph" w:styleId="Nadpis4">
    <w:name w:val="heading 4"/>
    <w:basedOn w:val="Normln"/>
    <w:next w:val="Normln"/>
    <w:qFormat/>
    <w:pPr>
      <w:keepNext/>
      <w:numPr>
        <w:ilvl w:val="3"/>
        <w:numId w:val="1"/>
      </w:numPr>
      <w:tabs>
        <w:tab w:val="left" w:pos="5670"/>
      </w:tabs>
      <w:spacing w:line="360" w:lineRule="auto"/>
      <w:outlineLvl w:val="3"/>
    </w:pPr>
    <w:rPr>
      <w:b/>
      <w:szCs w:val="20"/>
    </w:rPr>
  </w:style>
  <w:style w:type="paragraph" w:styleId="Nadpis7">
    <w:name w:val="heading 7"/>
    <w:basedOn w:val="Normln"/>
    <w:next w:val="Normln"/>
    <w:qFormat/>
    <w:pPr>
      <w:numPr>
        <w:ilvl w:val="6"/>
        <w:numId w:val="1"/>
      </w:numPr>
      <w:overflowPunct w:val="0"/>
      <w:autoSpaceDE w:val="0"/>
      <w:spacing w:before="240" w:after="60"/>
      <w:textAlignment w:val="baseline"/>
      <w:outlineLvl w:val="6"/>
    </w:pPr>
    <w:rPr>
      <w:sz w:val="24"/>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1">
    <w:name w:val="WW8Num1z1"/>
    <w:rPr>
      <w:rFonts w:ascii="Symbol" w:eastAsia="Times New Roman" w:hAnsi="Symbol" w:cs="Arial"/>
    </w:rPr>
  </w:style>
  <w:style w:type="character" w:customStyle="1" w:styleId="WW8Num3z0">
    <w:name w:val="WW8Num3z0"/>
    <w:rPr>
      <w:rFonts w:ascii="Times New Roman" w:hAnsi="Times New Roman" w:cs="Times New Roman"/>
      <w:sz w:val="22"/>
      <w:szCs w:val="22"/>
    </w:rPr>
  </w:style>
  <w:style w:type="character" w:customStyle="1" w:styleId="WW8Num3z1">
    <w:name w:val="WW8Num3z1"/>
    <w:rPr>
      <w:rFonts w:ascii="Times New Roman" w:hAnsi="Times New Roman" w:cs="Times New Roman"/>
      <w:b w:val="0"/>
      <w:i w:val="0"/>
      <w:caps w:val="0"/>
      <w:smallCaps w:val="0"/>
      <w:strike w:val="0"/>
      <w:dstrike w:val="0"/>
      <w:vanish w:val="0"/>
      <w:color w:val="auto"/>
      <w:position w:val="0"/>
      <w:sz w:val="22"/>
      <w:szCs w:val="22"/>
      <w:vertAlign w:val="baseline"/>
      <w:lang w:val="cs-CZ"/>
    </w:rPr>
  </w:style>
  <w:style w:type="character" w:customStyle="1" w:styleId="WW8Num3z2">
    <w:name w:val="WW8Num3z2"/>
    <w:rPr>
      <w:sz w:val="22"/>
      <w:szCs w:val="22"/>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5">
    <w:name w:val="WW8Num15z5"/>
    <w:rPr>
      <w:rFonts w:ascii="Wingdings" w:hAnsi="Wingdings" w:cs="Wingdings"/>
    </w:rPr>
  </w:style>
  <w:style w:type="character" w:customStyle="1" w:styleId="WW8Num18z0">
    <w:name w:val="WW8Num18z0"/>
    <w:rPr>
      <w:rFonts w:ascii="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5z0">
    <w:name w:val="WW8Num25z0"/>
    <w:rPr>
      <w:rFonts w:ascii="Wingdings" w:hAnsi="Wingdings" w:cs="Wingdings"/>
    </w:rPr>
  </w:style>
  <w:style w:type="character" w:customStyle="1" w:styleId="WW8Num25z1">
    <w:name w:val="WW8Num25z1"/>
    <w:rPr>
      <w:rFonts w:ascii="Courier New" w:hAnsi="Courier New" w:cs="Times New Roman"/>
    </w:rPr>
  </w:style>
  <w:style w:type="character" w:customStyle="1" w:styleId="WW8Num25z3">
    <w:name w:val="WW8Num25z3"/>
    <w:rPr>
      <w:rFonts w:ascii="Symbol" w:hAnsi="Symbol" w:cs="Symbol"/>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9z0">
    <w:name w:val="WW8Num39z0"/>
    <w:rPr>
      <w:rFonts w:ascii="Symbol" w:hAnsi="Symbol" w:cs="Symbol"/>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40z0">
    <w:name w:val="WW8Num40z0"/>
    <w:rPr>
      <w:rFonts w:ascii="Wingdings" w:hAnsi="Wingdings" w:cs="Wingdings"/>
    </w:rPr>
  </w:style>
  <w:style w:type="character" w:customStyle="1" w:styleId="WW8Num40z1">
    <w:name w:val="WW8Num40z1"/>
    <w:rPr>
      <w:rFonts w:ascii="Courier New" w:hAnsi="Courier New" w:cs="Courier New"/>
    </w:rPr>
  </w:style>
  <w:style w:type="character" w:customStyle="1" w:styleId="WW8Num40z3">
    <w:name w:val="WW8Num40z3"/>
    <w:rPr>
      <w:rFonts w:ascii="Symbol" w:hAnsi="Symbol" w:cs="Symbol"/>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Times New Roman" w:eastAsia="Times New Roman" w:hAnsi="Times New Roman" w:cs="Times New Roman"/>
    </w:rPr>
  </w:style>
  <w:style w:type="character" w:customStyle="1" w:styleId="WW8Num41z5">
    <w:name w:val="WW8Num41z5"/>
    <w:rPr>
      <w:rFonts w:ascii="Wingdings" w:hAnsi="Wingdings" w:cs="Wingdings"/>
    </w:rPr>
  </w:style>
  <w:style w:type="character" w:customStyle="1" w:styleId="Standardnpsmoodstavce1">
    <w:name w:val="Standardní písmo odstavce1"/>
  </w:style>
  <w:style w:type="character" w:customStyle="1" w:styleId="ProsttextChar">
    <w:name w:val="Prostý text Char"/>
    <w:rPr>
      <w:rFonts w:ascii="Courier New" w:hAnsi="Courier New" w:cs="Courier New"/>
    </w:rPr>
  </w:style>
  <w:style w:type="character" w:customStyle="1" w:styleId="Zkladntext3Char">
    <w:name w:val="Základní text 3 Char"/>
    <w:rPr>
      <w:sz w:val="16"/>
      <w:szCs w:val="16"/>
    </w:rPr>
  </w:style>
  <w:style w:type="character" w:customStyle="1" w:styleId="Nadpis7Char">
    <w:name w:val="Nadpis 7 Char"/>
    <w:rPr>
      <w:sz w:val="24"/>
      <w:szCs w:val="24"/>
    </w:rPr>
  </w:style>
  <w:style w:type="character" w:customStyle="1" w:styleId="TextbublinyChar">
    <w:name w:val="Text bubliny Char"/>
    <w:rPr>
      <w:rFonts w:ascii="Tahoma" w:hAnsi="Tahoma" w:cs="Tahoma"/>
      <w:sz w:val="16"/>
      <w:szCs w:val="16"/>
    </w:rPr>
  </w:style>
  <w:style w:type="character" w:styleId="Hypertextovodkaz">
    <w:name w:val="Hyperlink"/>
    <w:rPr>
      <w:color w:val="0000FF"/>
      <w:u w:val="single"/>
    </w:rPr>
  </w:style>
  <w:style w:type="character" w:customStyle="1" w:styleId="ZkladntextChar">
    <w:name w:val="Základní text Char"/>
    <w:rPr>
      <w:sz w:val="24"/>
    </w:rPr>
  </w:style>
  <w:style w:type="character" w:customStyle="1" w:styleId="OdstavecChar">
    <w:name w:val="Odstavec Char"/>
    <w:rPr>
      <w:lang w:val="x-none"/>
    </w:rPr>
  </w:style>
  <w:style w:type="character" w:customStyle="1" w:styleId="FormtovanvHTMLChar">
    <w:name w:val="Formátovaný v HTML Char"/>
    <w:rPr>
      <w:rFonts w:ascii="Courier New" w:hAnsi="Courier New" w:cs="Courier New"/>
    </w:rPr>
  </w:style>
  <w:style w:type="character" w:customStyle="1" w:styleId="Odkaznakoment1">
    <w:name w:val="Odkaz na komentář1"/>
    <w:rPr>
      <w:sz w:val="16"/>
      <w:szCs w:val="16"/>
    </w:rPr>
  </w:style>
  <w:style w:type="character" w:customStyle="1" w:styleId="TextkomenteChar">
    <w:name w:val="Text komentáře Char"/>
    <w:basedOn w:val="Standardnpsmoodstavce1"/>
    <w:link w:val="Textkomente"/>
    <w:uiPriority w:val="99"/>
  </w:style>
  <w:style w:type="character" w:customStyle="1" w:styleId="PedmtkomenteChar">
    <w:name w:val="Předmět komentáře Char"/>
    <w:rPr>
      <w:b/>
      <w:bCs/>
    </w:rPr>
  </w:style>
  <w:style w:type="character" w:styleId="Siln">
    <w:name w:val="Strong"/>
    <w:qFormat/>
    <w:rPr>
      <w:b/>
      <w:bCs/>
    </w:rPr>
  </w:style>
  <w:style w:type="paragraph" w:customStyle="1" w:styleId="Nadpis">
    <w:name w:val="Nadpis"/>
    <w:basedOn w:val="Normln"/>
    <w:next w:val="Zkladntext"/>
    <w:pPr>
      <w:keepNext/>
      <w:spacing w:before="240"/>
    </w:pPr>
    <w:rPr>
      <w:rFonts w:ascii="Arial" w:eastAsia="Lucida Sans Unicode" w:hAnsi="Arial" w:cs="Mangal"/>
      <w:sz w:val="28"/>
      <w:szCs w:val="28"/>
    </w:rPr>
  </w:style>
  <w:style w:type="paragraph" w:styleId="Zkladntext">
    <w:name w:val="Body Text"/>
    <w:basedOn w:val="Normln"/>
    <w:rPr>
      <w:sz w:val="24"/>
      <w:szCs w:val="20"/>
      <w:lang w:val="x-none"/>
    </w:rPr>
  </w:style>
  <w:style w:type="paragraph" w:styleId="Seznam">
    <w:name w:val="List"/>
    <w:basedOn w:val="Normln"/>
    <w:pPr>
      <w:ind w:left="283" w:hanging="283"/>
    </w:pPr>
    <w:rPr>
      <w:szCs w:val="20"/>
    </w:rPr>
  </w:style>
  <w:style w:type="paragraph" w:customStyle="1" w:styleId="Popisek">
    <w:name w:val="Popisek"/>
    <w:basedOn w:val="Normln"/>
    <w:pPr>
      <w:suppressLineNumbers/>
    </w:pPr>
    <w:rPr>
      <w:rFonts w:cs="Mangal"/>
      <w:i/>
      <w:iCs/>
      <w:sz w:val="24"/>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pPr>
    <w:rPr>
      <w:szCs w:val="20"/>
    </w:rPr>
  </w:style>
  <w:style w:type="paragraph" w:customStyle="1" w:styleId="Pokraovnseznamu1">
    <w:name w:val="Pokračování seznamu1"/>
    <w:basedOn w:val="Normln"/>
    <w:pPr>
      <w:ind w:left="283"/>
    </w:pPr>
    <w:rPr>
      <w:szCs w:val="20"/>
    </w:rPr>
  </w:style>
  <w:style w:type="paragraph" w:customStyle="1" w:styleId="Zkladntextodsazen21">
    <w:name w:val="Základní text odsazený 21"/>
    <w:basedOn w:val="Normln"/>
    <w:pPr>
      <w:tabs>
        <w:tab w:val="left" w:pos="284"/>
        <w:tab w:val="left" w:pos="1985"/>
      </w:tabs>
      <w:ind w:left="1980" w:hanging="1980"/>
    </w:pPr>
    <w:rPr>
      <w:szCs w:val="20"/>
    </w:rPr>
  </w:style>
  <w:style w:type="paragraph" w:customStyle="1" w:styleId="Textvbloku1">
    <w:name w:val="Text v bloku1"/>
    <w:basedOn w:val="Normln"/>
    <w:pPr>
      <w:tabs>
        <w:tab w:val="left" w:pos="5103"/>
      </w:tabs>
      <w:ind w:left="5103" w:right="-143" w:hanging="5103"/>
    </w:pPr>
    <w:rPr>
      <w:szCs w:val="20"/>
    </w:rPr>
  </w:style>
  <w:style w:type="paragraph" w:customStyle="1" w:styleId="standard">
    <w:name w:val="standard"/>
    <w:pPr>
      <w:widowControl w:val="0"/>
      <w:suppressAutoHyphens/>
    </w:pPr>
    <w:rPr>
      <w:sz w:val="24"/>
      <w:lang w:eastAsia="ar-SA"/>
    </w:rPr>
  </w:style>
  <w:style w:type="paragraph" w:styleId="Zkladntextodsazen">
    <w:name w:val="Body Text Indent"/>
    <w:basedOn w:val="Normln"/>
    <w:pPr>
      <w:ind w:left="720" w:hanging="437"/>
    </w:pPr>
    <w:rPr>
      <w:rFonts w:ascii="Arial" w:hAnsi="Arial" w:cs="Arial"/>
      <w:sz w:val="22"/>
    </w:rPr>
  </w:style>
  <w:style w:type="paragraph" w:styleId="Zpat">
    <w:name w:val="footer"/>
    <w:basedOn w:val="Normln"/>
    <w:pPr>
      <w:tabs>
        <w:tab w:val="center" w:pos="4536"/>
        <w:tab w:val="right" w:pos="9072"/>
      </w:tabs>
    </w:pPr>
  </w:style>
  <w:style w:type="paragraph" w:customStyle="1" w:styleId="Zkladntextodsazen31">
    <w:name w:val="Základní text odsazený 31"/>
    <w:basedOn w:val="Normln"/>
    <w:pPr>
      <w:ind w:left="255" w:hanging="255"/>
    </w:pPr>
    <w:rPr>
      <w:rFonts w:ascii="Arial" w:hAnsi="Arial" w:cs="Arial"/>
      <w:sz w:val="22"/>
    </w:rPr>
  </w:style>
  <w:style w:type="paragraph" w:customStyle="1" w:styleId="Zkladntext21">
    <w:name w:val="Základní text 21"/>
    <w:basedOn w:val="Normln"/>
    <w:rPr>
      <w:rFonts w:ascii="Arial" w:hAnsi="Arial" w:cs="Arial"/>
      <w:sz w:val="22"/>
    </w:rPr>
  </w:style>
  <w:style w:type="paragraph" w:customStyle="1" w:styleId="Prosttext1">
    <w:name w:val="Prostý text1"/>
    <w:basedOn w:val="Normln"/>
    <w:rPr>
      <w:rFonts w:ascii="Courier New" w:hAnsi="Courier New" w:cs="Courier New"/>
      <w:sz w:val="20"/>
      <w:szCs w:val="20"/>
      <w:lang w:val="x-none"/>
    </w:rPr>
  </w:style>
  <w:style w:type="paragraph" w:customStyle="1" w:styleId="Zkladntext31">
    <w:name w:val="Základní text 31"/>
    <w:basedOn w:val="Normln"/>
    <w:rPr>
      <w:sz w:val="16"/>
      <w:szCs w:val="16"/>
      <w:lang w:val="x-none"/>
    </w:rPr>
  </w:style>
  <w:style w:type="paragraph" w:customStyle="1" w:styleId="BodyText21">
    <w:name w:val="Body Text 21"/>
    <w:basedOn w:val="Normln"/>
    <w:pPr>
      <w:widowControl w:val="0"/>
      <w:snapToGrid w:val="0"/>
    </w:pPr>
    <w:rPr>
      <w:sz w:val="22"/>
      <w:szCs w:val="20"/>
    </w:rPr>
  </w:style>
  <w:style w:type="paragraph" w:styleId="Textbubliny">
    <w:name w:val="Balloon Text"/>
    <w:basedOn w:val="Normln"/>
    <w:rPr>
      <w:rFonts w:ascii="Tahoma" w:hAnsi="Tahoma" w:cs="Tahoma"/>
      <w:sz w:val="16"/>
      <w:szCs w:val="16"/>
      <w:lang w:val="x-none"/>
    </w:rPr>
  </w:style>
  <w:style w:type="paragraph" w:customStyle="1" w:styleId="Tabellentext">
    <w:name w:val="Tabellentext"/>
    <w:basedOn w:val="Normln"/>
    <w:pPr>
      <w:keepLines/>
      <w:spacing w:before="40" w:after="40"/>
    </w:pPr>
    <w:rPr>
      <w:rFonts w:ascii="CorpoS" w:hAnsi="CorpoS" w:cs="CorpoS"/>
      <w:sz w:val="22"/>
      <w:lang w:val="de-DE"/>
    </w:rPr>
  </w:style>
  <w:style w:type="paragraph" w:customStyle="1" w:styleId="Rozloendokumentu1">
    <w:name w:val="Rozložení dokumentu1"/>
    <w:basedOn w:val="Normln"/>
    <w:pPr>
      <w:shd w:val="clear" w:color="auto" w:fill="000080"/>
    </w:pPr>
    <w:rPr>
      <w:rFonts w:ascii="Tahoma" w:hAnsi="Tahoma" w:cs="Tahoma"/>
      <w:sz w:val="20"/>
      <w:szCs w:val="20"/>
    </w:rPr>
  </w:style>
  <w:style w:type="paragraph" w:customStyle="1" w:styleId="Odstavec">
    <w:name w:val="Odstavec"/>
    <w:basedOn w:val="Normln"/>
    <w:qFormat/>
    <w:pPr>
      <w:widowControl w:val="0"/>
      <w:tabs>
        <w:tab w:val="left" w:pos="792"/>
      </w:tabs>
      <w:snapToGrid w:val="0"/>
      <w:ind w:left="794" w:hanging="794"/>
    </w:pPr>
    <w:rPr>
      <w:sz w:val="20"/>
      <w:szCs w:val="20"/>
      <w:lang w:val="x-none"/>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x-none"/>
    </w:rPr>
  </w:style>
  <w:style w:type="paragraph" w:styleId="Odstavecseseznamem">
    <w:name w:val="List Paragraph"/>
    <w:basedOn w:val="Normln"/>
    <w:qFormat/>
    <w:pPr>
      <w:spacing w:before="280" w:after="280"/>
    </w:pPr>
  </w:style>
  <w:style w:type="paragraph" w:customStyle="1" w:styleId="dkanormln">
    <w:name w:val="Øádka normální"/>
    <w:basedOn w:val="Normln"/>
    <w:rPr>
      <w:kern w:val="1"/>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lang w:val="x-none"/>
    </w:rPr>
  </w:style>
  <w:style w:type="paragraph" w:customStyle="1" w:styleId="AAOdstavec">
    <w:name w:val="AA_Odstavec"/>
    <w:basedOn w:val="Normln"/>
    <w:pPr>
      <w:spacing w:before="60"/>
    </w:pPr>
    <w:rPr>
      <w:rFonts w:ascii="Arial" w:hAnsi="Arial" w:cs="Arial"/>
      <w:sz w:val="20"/>
      <w:szCs w:val="20"/>
    </w:rPr>
  </w:style>
  <w:style w:type="paragraph" w:customStyle="1" w:styleId="Default">
    <w:name w:val="Default"/>
    <w:pPr>
      <w:widowControl w:val="0"/>
      <w:suppressAutoHyphens/>
      <w:autoSpaceDE w:val="0"/>
    </w:pPr>
    <w:rPr>
      <w:rFonts w:ascii="Calibri" w:hAnsi="Calibri" w:cs="Calibri"/>
      <w:color w:val="000000"/>
      <w:sz w:val="24"/>
      <w:szCs w:val="24"/>
      <w:lang w:eastAsia="ar-SA"/>
    </w:rPr>
  </w:style>
  <w:style w:type="paragraph" w:customStyle="1" w:styleId="CM7">
    <w:name w:val="CM7"/>
    <w:basedOn w:val="Default"/>
    <w:next w:val="Default"/>
    <w:rPr>
      <w:rFonts w:cs="Times New Roman"/>
      <w:color w:val="auto"/>
    </w:rPr>
  </w:style>
  <w:style w:type="paragraph" w:customStyle="1" w:styleId="CM6">
    <w:name w:val="CM6"/>
    <w:basedOn w:val="Normln"/>
    <w:next w:val="Normln"/>
    <w:pPr>
      <w:widowControl w:val="0"/>
      <w:autoSpaceDE w:val="0"/>
      <w:spacing w:before="0" w:after="0"/>
      <w:jc w:val="left"/>
    </w:pPr>
    <w:rPr>
      <w:rFonts w:ascii="Calibri" w:hAnsi="Calibri" w:cs="Calibri"/>
      <w:sz w:val="24"/>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Revize">
    <w:name w:val="Revision"/>
    <w:hidden/>
    <w:uiPriority w:val="99"/>
    <w:semiHidden/>
    <w:rsid w:val="004C53D9"/>
    <w:rPr>
      <w:sz w:val="22"/>
      <w:szCs w:val="24"/>
      <w:lang w:eastAsia="ar-SA"/>
    </w:rPr>
  </w:style>
  <w:style w:type="character" w:styleId="Odkaznakoment">
    <w:name w:val="annotation reference"/>
    <w:uiPriority w:val="99"/>
    <w:semiHidden/>
    <w:unhideWhenUsed/>
    <w:rsid w:val="00002AFA"/>
    <w:rPr>
      <w:sz w:val="16"/>
      <w:szCs w:val="16"/>
    </w:rPr>
  </w:style>
  <w:style w:type="paragraph" w:styleId="Textkomente">
    <w:name w:val="annotation text"/>
    <w:basedOn w:val="Normln"/>
    <w:link w:val="TextkomenteChar"/>
    <w:uiPriority w:val="99"/>
    <w:semiHidden/>
    <w:unhideWhenUsed/>
    <w:rsid w:val="00002AFA"/>
    <w:pPr>
      <w:suppressAutoHyphens w:val="0"/>
      <w:spacing w:before="0" w:after="0"/>
    </w:pPr>
    <w:rPr>
      <w:sz w:val="20"/>
      <w:szCs w:val="20"/>
      <w:lang w:eastAsia="cs-CZ"/>
    </w:rPr>
  </w:style>
  <w:style w:type="character" w:customStyle="1" w:styleId="TextkomenteChar1">
    <w:name w:val="Text komentáře Char1"/>
    <w:uiPriority w:val="99"/>
    <w:semiHidden/>
    <w:rsid w:val="00002AFA"/>
    <w:rPr>
      <w:lang w:eastAsia="ar-SA"/>
    </w:rPr>
  </w:style>
  <w:style w:type="table" w:styleId="Mkatabulky">
    <w:name w:val="Table Grid"/>
    <w:basedOn w:val="Normlntabulka"/>
    <w:uiPriority w:val="59"/>
    <w:rsid w:val="00A32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70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E2A6B-9ECC-4127-9BEA-98238E563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1045</Words>
  <Characters>6166</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cp:lastModifiedBy>Jana Dvořáková</cp:lastModifiedBy>
  <cp:revision>5</cp:revision>
  <cp:lastPrinted>2013-11-25T12:47:00Z</cp:lastPrinted>
  <dcterms:created xsi:type="dcterms:W3CDTF">2021-03-26T16:28:00Z</dcterms:created>
  <dcterms:modified xsi:type="dcterms:W3CDTF">2021-04-15T11:28:00Z</dcterms:modified>
</cp:coreProperties>
</file>